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TexModSchneiderAusbV — Bestehende Berufsausbildungsverhältnisse</w:t>
      </w:r>
    </w:p>
    <w:p>
      <w:r>
        <w:rPr>
          <w:color w:val="555555"/>
          <w:sz w:val="18"/>
        </w:rPr>
        <w:t xml:space="preserve">Textil- und Modeschneiderausbildungsverordnung</w:t>
      </w:r>
    </w:p>
    <w:p>
      <w:r>
        <w:rPr>
          <w:color w:val="555555"/>
          <w:sz w:val="18"/>
        </w:rPr>
        <w:t xml:space="preserve">Stand: 10.06.2019 (konsolidierte Textfassung, kein amtliches Inkrafttretensdatum)</w:t>
      </w:r>
    </w:p>
    <w:p>
      <w:r>
        <w:t xml:space="preserve">(1) Berufsausbildungsverhältnisse, die bei Inkrafttreten dieser Verordnung in den Berufsbildern des staatlich anerkannten Ausbildungsberufes Modeschneider und Modeschneiderin bestehen, können nach den Vorschriften dieser Verordnung unter Anrechnung der bisher zurückgelegten Ausbildungszeit fortgesetzt werden, wenn die Vertragsparteien dies vereinbaren und der oder die Auszubildende noch nicht die Zwischenprüfung absolviert hat.</w:t>
      </w:r>
    </w:p>
    <w:p>
      <w:r>
        <w:t xml:space="preserve">(2) Eine bis zum 31. Dezember 2014 begonnene Berufsausbildung zum Modenäher und zur Modenäherin kann nach den Vorschriften der Berufsausbildung zum Modeschneider und Modeschneiderin nach der Verordnung über die Berufsausbildung in der Bekleidungsindustrie vom 13. Februar 1997 (BGBl. I S. 262), die durch Artikel 2 der Verordnung vom 9. Mai 2005 (BGBl. I S. 1292) geändert worden ist, fortgesetzt und spätestens mit Ablauf des 31. Juli 2017 abgeschlossen werden, wenn die Vertragsparteien dies vereinbaren.</w:t>
      </w:r>
    </w:p>
    <w:p>
      <w:r>
        <w:rPr>
          <w:color w:val="555555"/>
          <w:sz w:val="17"/>
        </w:rPr>
        <w:t xml:space="preserve">Zitiervorschlag: § 20 TexModSchneiderAusbV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https://recht.nulegal.eu/gesetze/TexModSchneiderAusbV/20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