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TexModNäherAusbV — Struktur der Berufsausbildung, Ausbildungsberufsbild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Auswählen und Einsetzen von Werk- und Hilfsstoffen sowie von Zubehör,</w:t>
      </w:r>
    </w:p>
    <w:p>
      <w:pPr>
        <w:ind w:left="420"/>
      </w:pPr>
      <w:r>
        <w:t xml:space="preserve">2. Erstellen und Anwenden von technischen Unterlagen,</w:t>
      </w:r>
    </w:p>
    <w:p>
      <w:pPr>
        <w:ind w:left="420"/>
      </w:pPr>
      <w:r>
        <w:t xml:space="preserve">3. Zuschneiden und Vorrichten von Werk- und Hilfsstoffen,</w:t>
      </w:r>
    </w:p>
    <w:p>
      <w:pPr>
        <w:ind w:left="420"/>
      </w:pPr>
      <w:r>
        <w:t xml:space="preserve">4. Abwandeln von Grundschnitten und Erstellen von Schnittlagebildern,</w:t>
      </w:r>
    </w:p>
    <w:p>
      <w:pPr>
        <w:ind w:left="420"/>
      </w:pPr>
      <w:r>
        <w:t xml:space="preserve">5. Anwenden von Bügel- und Fixiertechniken,</w:t>
      </w:r>
    </w:p>
    <w:p>
      <w:pPr>
        <w:ind w:left="420"/>
      </w:pPr>
      <w:r>
        <w:t xml:space="preserve">6. Anwenden von Nähtechniken,</w:t>
      </w:r>
    </w:p>
    <w:p>
      <w:pPr>
        <w:ind w:left="420"/>
      </w:pPr>
      <w:r>
        <w:t xml:space="preserve">7. Anwenden von Schweiß- oder Klebetechniken,</w:t>
      </w:r>
    </w:p>
    <w:p>
      <w:pPr>
        <w:ind w:left="420"/>
      </w:pPr>
      <w:r>
        <w:t xml:space="preserve">8. Fertigen von Bekleidungsartikeln oder von sonstigen textilen Artikeln sowie</w:t>
      </w:r>
    </w:p>
    <w:p>
      <w:pPr>
        <w:ind w:left="420"/>
      </w:pPr>
      <w:r>
        <w:t xml:space="preserve">9. Lagern und Versenden.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Arbeitsabläufen,</w:t>
      </w:r>
    </w:p>
    <w:p>
      <w:pPr>
        <w:ind w:left="420"/>
      </w:pPr>
      <w:r>
        <w:t xml:space="preserve">6. Einrichten, Bedienen und Instandhalten von Werkzeugen, Geräten, Maschinen und Anlagen,</w:t>
      </w:r>
    </w:p>
    <w:p>
      <w:pPr>
        <w:ind w:left="420"/>
      </w:pPr>
      <w:r>
        <w:t xml:space="preserve">7. betriebliche und technische Kommunikation,</w:t>
      </w:r>
    </w:p>
    <w:p>
      <w:pPr>
        <w:ind w:left="420"/>
      </w:pPr>
      <w:r>
        <w:t xml:space="preserve">8. Kundenorientierung und internationale Geschäftsbeziehungen sowie</w:t>
      </w:r>
    </w:p>
    <w:p>
      <w:pPr>
        <w:ind w:left="420"/>
      </w:pPr>
      <w:r>
        <w:t xml:space="preserve">9. Durchführen von qualitätssichernden Maßnahmen.</w:t>
      </w:r>
    </w:p>
    <w:p>
      <w:r>
        <w:rPr>
          <w:color w:val="555555"/>
          <w:sz w:val="17"/>
        </w:rPr>
        <w:t xml:space="preserve">Zitiervorschlag: § 4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