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TexModNäherAusbV — Dauer der Berufsausbildung</w:t>
      </w:r>
    </w:p>
    <w:p>
      <w:r>
        <w:rPr>
          <w:color w:val="555555"/>
          <w:sz w:val="18"/>
        </w:rPr>
        <w:t xml:space="preserve">Textil- und Modenäherausbildungsverordnung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Die Berufsausbildung dauert zwei Jahre.</w:t>
      </w:r>
    </w:p>
    <w:p>
      <w:r>
        <w:rPr>
          <w:color w:val="555555"/>
          <w:sz w:val="17"/>
        </w:rPr>
        <w:t xml:space="preserve">Zitiervorschlag: § 2 TexModNäherAusbV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https://recht.nulegal.eu/gesetze/TexModN%C3%A4herAusbV/2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