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TexModNäherAusbV — Prüfungsbereich Fertigungstechniken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Im Prüfungsbereich Fertigungstechniken soll der Prüfling nachweisen, dass er in der Lage ist,</w:t>
      </w:r>
    </w:p>
    <w:p>
      <w:pPr>
        <w:ind w:left="420"/>
      </w:pPr>
      <w:r>
        <w:t xml:space="preserve">1. Aufträge zu erfassen und technische Unterlagen anzuwenden,</w:t>
      </w:r>
    </w:p>
    <w:p>
      <w:pPr>
        <w:ind w:left="420"/>
      </w:pPr>
      <w:r>
        <w:t xml:space="preserve">2. Skizzen und Fachzeichnungen zu erstellen und anzuwenden,</w:t>
      </w:r>
    </w:p>
    <w:p>
      <w:pPr>
        <w:ind w:left="420"/>
      </w:pPr>
      <w:r>
        <w:t xml:space="preserve">3. Arbeitsschritte festzulegen und zu dokumentieren,</w:t>
      </w:r>
    </w:p>
    <w:p>
      <w:pPr>
        <w:ind w:left="420"/>
      </w:pPr>
      <w:r>
        <w:t xml:space="preserve">4. Werk- und Hilfsstoffe auszuwählen und einzusetzen,</w:t>
      </w:r>
    </w:p>
    <w:p>
      <w:pPr>
        <w:ind w:left="420"/>
      </w:pPr>
      <w:r>
        <w:t xml:space="preserve">5. Zubehör auszuwählen und einzuarbeiten,</w:t>
      </w:r>
    </w:p>
    <w:p>
      <w:pPr>
        <w:ind w:left="420"/>
      </w:pPr>
      <w:r>
        <w:t xml:space="preserve">6. Werkzeuge, Geräte, Maschinen und Anlagen auszuwählen und einzusetzen,</w:t>
      </w:r>
    </w:p>
    <w:p>
      <w:pPr>
        <w:ind w:left="420"/>
      </w:pPr>
      <w:r>
        <w:t xml:space="preserve">7. Teile zuzuschneiden und zu kennzeichnen und Legetechniken zu unterscheiden,</w:t>
      </w:r>
    </w:p>
    <w:p>
      <w:pPr>
        <w:ind w:left="420"/>
      </w:pPr>
      <w:r>
        <w:t xml:space="preserve">8. Schnittlagebilder zu erstellen,</w:t>
      </w:r>
    </w:p>
    <w:p>
      <w:pPr>
        <w:ind w:left="420"/>
      </w:pPr>
      <w:r>
        <w:t xml:space="preserve">9. Teile zusammenzunähen sowie Schweiß- oder Klebetechniken anzuwenden,</w:t>
      </w:r>
    </w:p>
    <w:p>
      <w:pPr>
        <w:ind w:left="420"/>
      </w:pPr>
      <w:r>
        <w:t xml:space="preserve">10. Bügel- und Fixiertechniken anzuwenden,</w:t>
      </w:r>
    </w:p>
    <w:p>
      <w:pPr>
        <w:ind w:left="420"/>
      </w:pPr>
      <w:r>
        <w:t xml:space="preserve">11. Bekleidungsartikel oder sonstige textile Artikel in unterschiedlichen Ausführungs- und Verarbeitungstechniken zu fertigen,</w:t>
      </w:r>
    </w:p>
    <w:p>
      <w:pPr>
        <w:ind w:left="420"/>
      </w:pPr>
      <w:r>
        <w:t xml:space="preserve">12. Zwischen- und Endkontrollen durchzuführen,</w:t>
      </w:r>
    </w:p>
    <w:p>
      <w:pPr>
        <w:ind w:left="420"/>
      </w:pPr>
      <w:r>
        <w:t xml:space="preserve">13. Maßnahmen zur Arbeitsorganisation, zur Sicherheit und zum Gesundheitsschutz bei der Arbeit, zum Umweltschutz, zur Kundenorientierung, zur Wirtschaftlichkeit und zur Qualitätssicherung zu berücksichtigen und</w:t>
      </w:r>
    </w:p>
    <w:p>
      <w:pPr>
        <w:ind w:left="420"/>
      </w:pPr>
      <w:r>
        <w:t xml:space="preserve">14. fachliche Hintergründe aufzuzeigen sowie die Vorgehensweise bei der Durchführung der Arbeitsaufgaben zu begründen.</w:t>
      </w:r>
    </w:p>
    <w:p>
      <w:r>
        <w:t xml:space="preserve">(2) Für den Nachweis nach Absatz 1 sind folgende Tätigkeiten zugrunde zu legen:</w:t>
      </w:r>
    </w:p>
    <w:p>
      <w:pPr>
        <w:ind w:left="420"/>
      </w:pPr>
      <w:r>
        <w:t xml:space="preserve">1. Zuschneiden und Kennzeichnen von Teilen sowie</w:t>
      </w:r>
    </w:p>
    <w:p>
      <w:pPr>
        <w:ind w:left="420"/>
      </w:pPr>
      <w:r>
        <w:t xml:space="preserve">2. Fügen von Teilen, Bügeln und Kontrollieren eines Bekleidungsartikels oder sonstigen textilen Artikels.</w:t>
      </w:r>
    </w:p>
    <w:p>
      <w:r>
        <w:t xml:space="preserve">(3) Der Prüfling soll zu jeder der beiden in Absatz 2 Nummer 1 und 2 genannten Tätigkeiten eine Arbeitsaufgabe durchführen und beide Arbeitsaufgaben mit betriebsüblichen Unterlagen dokumentieren. Während der Durchführung wird mit ihm zu jeder Arbeitsaufgabe ein situatives Fachgespräch geführt.</w:t>
      </w:r>
    </w:p>
    <w:p>
      <w:r>
        <w:t xml:space="preserve">(4) Die Prüfungszeit beträgt insgesamt acht Stunden. Die beiden situativen Fachgespräche dauern zusammen höchstens 15 Minuten.</w:t>
      </w:r>
    </w:p>
    <w:p>
      <w:r>
        <w:rPr>
          <w:color w:val="555555"/>
          <w:sz w:val="17"/>
        </w:rPr>
        <w:t xml:space="preserve">Zitiervorschlag: § 13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