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TauchPrV 2000 — Inkrafttreten, Außerkrafttreten</w:t>
      </w:r>
    </w:p>
    <w:p>
      <w:r>
        <w:rPr>
          <w:color w:val="555555"/>
          <w:sz w:val="18"/>
        </w:rPr>
        <w:t xml:space="preserve">Verordnung über die Prüfung zum anerkannten Abschluss Geprüfter Taucher/Geprüfte Taucherin</w:t>
      </w:r>
    </w:p>
    <w:p>
      <w:r>
        <w:rPr>
          <w:color w:val="555555"/>
          <w:sz w:val="18"/>
        </w:rPr>
        <w:t xml:space="preserve">Stand: 13.03.2020 (konsolidierte Textfassung, kein amtliches Inkrafttretensdatum)</w:t>
      </w:r>
    </w:p>
    <w:p>
      <w:r>
        <w:t xml:space="preserve">(1) Diese Verordnung tritt mit Ausnahme von § 4 Abs. 3 Satz 2 am 1. Juni 2000 in Kraft. Gleichzeitig tritt die Verordnung über die Prüfung zum anerkannten Abschluss Geprüfter Taucher vom 8. Oktober 1980 (BGBl. I S. 1936) außer Kraft.</w:t>
      </w:r>
    </w:p>
    <w:p>
      <w:r>
        <w:t xml:space="preserve">(2) § 4 Abs. 3 Satz 2 tritt am 1. Januar 2003 in Kraft.</w:t>
      </w:r>
    </w:p>
    <w:p>
      <w:r>
        <w:rPr>
          <w:color w:val="555555"/>
          <w:sz w:val="17"/>
        </w:rPr>
        <w:t xml:space="preserve">Zitiervorschlag: § 14 TauchPrV 2000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https://recht.nulegal.eu/gesetze/TauchPrV%202000/14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