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TabakerzV — Pflanzenschutzmittel</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Für die in Anlage 3 aufgeführten Pflanzenschutzmittel werden die dort bezeichneten Höchstmengen festgesetzt, die in oder auf Tabakerzeugnissen bei deren Inverkehrbringen nicht überschritten sein dürfen.</w:t>
      </w:r>
    </w:p>
    <w:p>
      <w:r>
        <w:t xml:space="preserve">(2) Bei der amtlichen Kontrolle der Rückstände von Pflanzenschutzmitteln sind Analysemethoden anzuwenden, die in der Amtlichen Sammlung aufgeführt sind. Es können auch andere, in der Amtlichen Sammlung nicht aufgeführte, Analysemethoden angewendet werden, wenn sie den in der Amtlichen Sammlung aufgeführten Analysemethoden gleichwertig sind. Die Gleichwertigkeit der Analysemethoden ist anhand des Anhangs der Richtlinie 85/591/EWG des Rates vom 20. Dezember 1985 zur Einführung gemeinschaftlicher Probenahmeverfahren und Analysemethoden für die Kontrolle von Lebensmitteln (ABl. EG Nr. L 372 vom 31.12.1985, S. 50) zu bestimmen. Sofern in der Amtlichen Sammlung für bestimmte Stoffe keine Analysemethoden aufgeführt sind, können auch andere Analysemethoden angewendet werden. Im Falle des Satzes 4 müssen die Analysemethoden so weit wie möglich den Anforderungen des Anhangs der Richtlinie 85/591/EWG entsprechen.</w:t>
      </w:r>
    </w:p>
    <w:p>
      <w:r>
        <w:rPr>
          <w:color w:val="555555"/>
          <w:sz w:val="17"/>
        </w:rPr>
        <w:t xml:space="preserve">Zitiervorschlag: § 5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