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TabakerzV — Ausgabestelle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Ausgabestelle nach § 7a Absatz 1 des Tabakerzeugnisgesetzes ist die Bundesdruckerei GmbH, sofern nicht nach § 7b Absatz 1 Nummer 2 des Tabakerzeugnisgesetzes durch Vertrag ein anderer Privater mit der Ausführung der Aufgaben und Ausübung der Befugnisse der Ausgabestelle beauftragt wird.</w:t>
      </w:r>
    </w:p>
    <w:p>
      <w:r>
        <w:t xml:space="preserve">(2) Das Bundesministerium für Ernährung und Landwirtschaft und die Ausgabestelle können in einem öffentlich-rechtlichen Vertrag regeln, wie die der Ausgabestelle übertragenen Aufgaben, auch im Verhältnis zu den Wirtschaftsteilnehmern und den Inhabern erster Verkaufsstellen, im Einzelnen auszuüben sind.</w:t>
      </w:r>
    </w:p>
    <w:p>
      <w:r>
        <w:rPr>
          <w:color w:val="555555"/>
          <w:sz w:val="17"/>
        </w:rPr>
        <w:t xml:space="preserve">Zitiervorschlag: § 19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