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TabakerzV — Messverfahren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Bestimmung der in § 4 Absatz 1 des Tabakerzeugnisgesetzes genannten Emissionswerte gelten folgende Anforderungen:</w:t>
      </w:r>
    </w:p>
    <w:p>
      <w:pPr>
        <w:ind w:left="420"/>
      </w:pPr>
      <w:r>
        <w:t xml:space="preserve">1. es sind die Analysemethoden anzuwenden, die in der Amtlichen Sammlung von Untersuchungsverfahren nach § 38 des Tabakerzeugnisgesetzes (Amtliche Sammlung)[*] unter den Gliederungsnummern</w:t>
      </w:r>
    </w:p>
    <w:p>
      <w:pPr>
        <w:ind w:left="780"/>
      </w:pPr>
      <w:r>
        <w:t xml:space="preserve">T 60.05-3 (DIN ISO 4387) Stand Juni 2012</w:t>
      </w:r>
    </w:p>
    <w:p>
      <w:pPr>
        <w:ind w:left="780"/>
      </w:pPr>
      <w:r>
        <w:t xml:space="preserve">T 60.05-4 (DIN ISO 10315) Stand April 2011</w:t>
      </w:r>
    </w:p>
    <w:p>
      <w:pPr>
        <w:ind w:left="780"/>
      </w:pPr>
      <w:r>
        <w:t xml:space="preserve">T 60.05-7 (DIN ISO 8454) Stand Januar 2013</w:t>
      </w:r>
    </w:p>
    <w:p>
      <w:pPr>
        <w:ind w:left="420"/>
      </w:pPr>
      <w:r>
        <w:t xml:space="preserve">veröffentlicht sind, und</w:t>
      </w:r>
    </w:p>
    <w:p>
      <w:pPr>
        <w:ind w:left="420"/>
      </w:pPr>
      <w:r>
        <w:t xml:space="preserve">2. die Genauigkeit der Messungen wird nach dem Verfahren bestimmt, das in der Amtlichen Sammlung unter der Gliederungsnummer</w:t>
      </w:r>
    </w:p>
    <w:p>
      <w:pPr>
        <w:ind w:left="780"/>
      </w:pPr>
      <w:r>
        <w:t xml:space="preserve">T 60.05-1 (DIN ISO 8243) Stand Oktober 2009</w:t>
      </w:r>
    </w:p>
    <w:p>
      <w:pPr>
        <w:ind w:left="420"/>
      </w:pPr>
      <w:r>
        <w:t xml:space="preserve">veröffentlicht ist.</w:t>
      </w:r>
    </w:p>
    <w:p>
      <w:r>
        <w:t xml:space="preserve">* Zu beziehen durch Beuth-Verlag GmbH, Berlin und Köln.</w:t>
      </w:r>
    </w:p>
    <w:p>
      <w:r>
        <w:rPr>
          <w:color w:val="555555"/>
          <w:sz w:val="17"/>
        </w:rPr>
        <w:t xml:space="preserve">Zitiervorschlag: § 1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