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TabStV 2010 — Ordnungswidrigkeiten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(1) Ordnungswidrig im Sinn des § 381 Absatz 1 Nummer 1 der Abgabenordnung handelt, wer vorsätzlich oder leichtfertig</w:t>
      </w:r>
    </w:p>
    <w:p>
      <w:pPr>
        <w:ind w:left="420"/>
      </w:pPr>
      <w:r>
        <w:t xml:space="preserve">1. entgegen § 5 Absatz 2 Satz 1, auch in Verbindung mit § 8 Absatz 3 Satz 2, § 13 Absatz 2 Satz 3 oder Absatz 8 Satz 2, § 14 Absatz 1 Satz 3 oder § 37 Absatz 1 Satz 3, § 15 Absatz 1 Satz 1, § 24 Absatz 2 Satz 1, § 25 Absatz 3 Satz 1, auch in Verbindung mit § 40f Satz 1, § 26 Absatz 2 Satz 1, § 27 Absatz 2 Satz 1 oder § 28 Absatz 2 Satz 1 ein Sortenverzeichnis, eine Bescheinigung oder ein Dokument nicht, nicht richtig oder nicht in der vorgeschriebenen Weise ausfertigt,</w:t>
      </w:r>
    </w:p>
    <w:p>
      <w:pPr>
        <w:ind w:left="420"/>
      </w:pPr>
      <w:r>
        <w:t xml:space="preserve">2. entgegen § 5 Absatz 2 Satz 2 oder 3, jeweils auch in Verbindung mit § 8 Absatz 3 Satz 2, § 13 Absatz 2 Satz 3 oder Absatz 8 Satz 2, § 14 Absatz 1 Satz 3 oder § 37 Absatz 1 Satz 3, § 15 Absatz 1 Satz 1, § 24 Absatz 3 Satz 1 oder Absatz 4 Satz 2, § 25 Absatz 3 Satz 3 Absatz 4 Satz 2, auch in Verbindung mit § 27 Absatz 4, entgegen § 27 Absatz 2 Satz 3 oder § 28 Absatz 1 Satz 1 ein Sortenverzeichnis, eine Bescheinigung, ein Dokument oder eine Ausfertigung nicht, nicht richtig oder nicht rechtzeitig vorlegt,</w:t>
      </w:r>
    </w:p>
    <w:p>
      <w:pPr>
        <w:ind w:left="420"/>
      </w:pPr>
      <w:r>
        <w:t xml:space="preserve">3. entgegen</w:t>
      </w:r>
    </w:p>
    <w:p>
      <w:pPr>
        <w:ind w:left="780"/>
      </w:pPr>
      <w:r>
        <w:t xml:space="preserve">a) § 8 Absatz 1 Satz 1, Absatz 4 Satz 1 oder 2 oder Absatz 5, jeweils auch in Verbindung mit § 13 Absatz 7, § 14 Absatz 6, § 37 Absatz 2 Satz 1, § 40 Absatz 7, § 40a Absatz 7 oder § 46 Absatz 3,</w:t>
      </w:r>
    </w:p>
    <w:p>
      <w:pPr>
        <w:ind w:left="780"/>
      </w:pPr>
      <w:r>
        <w:t xml:space="preserve">b) § 8 Absatz 3 Satz 1, auch in Verbindung mit § 13 Absatz 7, § 14 Absatz 6 oder § 37 Absatz 2 Satz 1,</w:t>
      </w:r>
    </w:p>
    <w:p>
      <w:pPr>
        <w:ind w:left="780"/>
      </w:pPr>
      <w:r>
        <w:t xml:space="preserve">c) § 11 Satz 1 oder § 30 Absatz 2, jeweils auch in Verbindung mit § 40h,</w:t>
      </w:r>
    </w:p>
    <w:p>
      <w:pPr>
        <w:ind w:left="780"/>
      </w:pPr>
      <w:r>
        <w:t xml:space="preserve">d) § 12 Absatz 1 Satz 3, auch in Verbindung mit § 32 Absatz 8, § 37 Absatz 2 Satz 2 zweiter Halbsatz oder § 46 Absatz 3,</w:t>
      </w:r>
    </w:p>
    <w:p>
      <w:pPr>
        <w:ind w:left="780"/>
      </w:pPr>
      <w:r>
        <w:t xml:space="preserve">e) § 25 Absatz 4 Satz 1, auch in Verbindung mit § 27 Absatz 4 oder § 40f Satz 1,</w:t>
      </w:r>
    </w:p>
    <w:p>
      <w:pPr>
        <w:ind w:left="780"/>
      </w:pPr>
      <w:r>
        <w:t xml:space="preserve">f) § 40 Absatz 4 Satz 1, auch in Verbindung mit § 40 Absatz 5 Satz 3, oder</w:t>
      </w:r>
    </w:p>
    <w:p>
      <w:pPr>
        <w:ind w:left="780"/>
      </w:pPr>
      <w:r>
        <w:t xml:space="preserve">g) § 40a Absatz 4 Satz 1, auch in Verbindung mit § 40a Absatz 5 Satz 3,</w:t>
      </w:r>
    </w:p>
    <w:p>
      <w:pPr>
        <w:ind w:left="420"/>
      </w:pPr>
      <w:r>
        <w:t xml:space="preserve">eine Anzeige nicht, nicht richtig, nicht vollständig, nicht in der vorgeschriebenen Weise oder nicht rechtzeitig erstattet,</w:t>
      </w:r>
    </w:p>
    <w:p>
      <w:pPr>
        <w:ind w:left="420"/>
      </w:pPr>
      <w:r>
        <w:t xml:space="preserve">4. entgegen § 10 Absatz 1 Satz 1 oder Absatz 2 Satz 1 oder Absatz 3 Satz 1, jeweils auch in Verbindung mit § 32 Absatz 8, § 37 Absatz 2 Satz 1 oder § 46 Absatz 3, § 13 Absatz 6 Satz 1 oder 4, § 14 Absatz 5 Satz 1 oder 3, § 40 Absatz 6 Satz 1 oder 3 oder § 40a Absatz 6 Satz 1 oder 3 ein Belegheft, ein Buch oder eine Aufzeichnung nicht, nicht richtig, nicht in der vorgeschriebenen Weise oder nicht rechtzeitig führt,</w:t>
      </w:r>
    </w:p>
    <w:p>
      <w:pPr>
        <w:ind w:left="420"/>
      </w:pPr>
      <w:r>
        <w:t xml:space="preserve">5. entgegen § 12 Absatz 1 Satz 1, auch in Verbindung mit § 32 Absatz 8, § 37 Absatz 2 Satz 2 oder § 46 Absatz 3 eine Bestandsaufnahme nicht oder nicht richtig durchführt,</w:t>
      </w:r>
    </w:p>
    <w:p>
      <w:pPr>
        <w:ind w:left="420"/>
      </w:pPr>
      <w:r>
        <w:t xml:space="preserve">6. entgegen § 12 Absatz 1 Satz 1 oder Absatz 3 Satz 2, jeweils auch in Verbindung mit § 32 Absatz 8, § 37 Absatz 2 Satz 2 oder § 46 Absatz 3, § 51 Absatz 1 Satz 1 und Absatz 2 Satz 1 eine Anmeldung nicht, nicht richtig, nicht vollständig, nicht in der vorgeschriebenen Weise oder nicht rechtzeitig abgibt,</w:t>
      </w:r>
    </w:p>
    <w:p>
      <w:pPr>
        <w:ind w:left="420"/>
      </w:pPr>
      <w:r>
        <w:t xml:space="preserve">7. entgegen § 17 Absatz 1, § 20 Absatz 2, § 21 Absatz 2, auch in Verbindung mit § 40d Absatz 2, § 22 Absatz 1 Satz 1 oder Absatz 3 Satz 1, § 25 Absatz 5 Satz 1, § 26 Absatz 3 Satz 1, § 27 Absatz 3 Satz 1, § 28 Absatz 3 Satz 1, jeweils auch in Verbindung mit § 40f Satz 1, entgegen § 40c Absatz 1 oder § 40e Absatz 1 Satz 1 eine Übermittlung nicht, nicht richtig, nicht in der vorgeschriebenen Weise oder nicht rechtzeitig vornimmt,</w:t>
      </w:r>
    </w:p>
    <w:p>
      <w:pPr>
        <w:ind w:left="420"/>
      </w:pPr>
      <w:r>
        <w:t xml:space="preserve">8. entgegen § 17 Absatz 3, § 18 Satz 1, § 24 Absatz 2 Satz 3, § 40c Absatz 3 Satz 1 oder 3 ein Dokument, eine Bescheinigung, eine Ausfertigung, den eindeutigen Referenzcode oder einen Ausdruck nicht mitführt,</w:t>
      </w:r>
    </w:p>
    <w:p>
      <w:pPr>
        <w:ind w:left="420"/>
      </w:pPr>
      <w:r>
        <w:t xml:space="preserve">9. entgegen § 17 Absatz 4 Satz 1, auch in Verbindung mit § 25 Absatz 4 Satz 3, § 22 Absatz 4, § 24 Absatz 6 Satz 1 oder § 40c Absatz 4 die Tabakwaren nicht, nicht vollständig oder nicht rechtzeitig vorführt,</w:t>
      </w:r>
    </w:p>
    <w:p>
      <w:pPr>
        <w:ind w:left="420"/>
      </w:pPr>
      <w:r>
        <w:t xml:space="preserve">10. entgegen § 24 Absatz 1 Satz 1 ein Begleitdokument nicht verwendet,</w:t>
      </w:r>
    </w:p>
    <w:p>
      <w:pPr>
        <w:ind w:left="420"/>
      </w:pPr>
      <w:r>
        <w:t xml:space="preserve">11. entgegen § 24 Absatz 3 Satz 3 oder Absatz 4 Satz 4 einen Rückschein oder eine Sammelanmeldung als Rückschein nicht oder nicht rechtzeitig zurückschickt oder nicht oder nicht rechtzeitig zurücksendet,</w:t>
      </w:r>
    </w:p>
    <w:p>
      <w:pPr>
        <w:ind w:left="420"/>
      </w:pPr>
      <w:r>
        <w:t xml:space="preserve">12. entgegen § 25 Absatz 2 Satz 1, auch in Verbindung mit § 27 Absatz 4 oder § 40f Satz 1, entgegen § 26 Absatz 2 Satz 3, § 27 Absatz 2 Satz 4, auch in Verbindung mit § 40f Satz 1, eine Unterrichtung nicht, nicht richtig, nicht rechtzeitig oder nicht in der vorgeschriebenen Weise vornimmt oder</w:t>
      </w:r>
    </w:p>
    <w:p>
      <w:pPr>
        <w:ind w:left="420"/>
      </w:pPr>
      <w:r>
        <w:t xml:space="preserve">13. entgegen § 25 Absatz 7 Satz 1 oder 2 oder § 27 Absatz 2 Satz 5, jeweils auch in Verbindung mit § 40f Satz 1 eine Eintragung oder einen Vermerk nicht, nicht richtig oder nicht rechtzeitig vornimmt,</w:t>
      </w:r>
    </w:p>
    <w:p>
      <w:pPr>
        <w:ind w:left="420"/>
      </w:pPr>
      <w:r>
        <w:t xml:space="preserve">14. entgegen § 34 Absatz 1 Satz 1 oder 4 oder Absatz 2 Satz 1 oder 2 ein Steuerzeichen verwendet,</w:t>
      </w:r>
    </w:p>
    <w:p>
      <w:pPr>
        <w:ind w:left="420"/>
      </w:pPr>
      <w:r>
        <w:t xml:space="preserve">15. entgegen § 35 Absatz 1 Satz 1 ein Steuerzeichen nicht, nicht richtig oder nicht in der vorgeschriebenen Weise entwertet,</w:t>
      </w:r>
    </w:p>
    <w:p>
      <w:pPr>
        <w:ind w:left="420"/>
      </w:pPr>
      <w:r>
        <w:t xml:space="preserve">16. entgegen § 35 Absatz 3 Satz 1 oder 2 ein Steuerzeichen nicht oder nicht in der vorgeschriebenen Weise anbringt oder befestigt oder</w:t>
      </w:r>
    </w:p>
    <w:p>
      <w:pPr>
        <w:ind w:left="420"/>
      </w:pPr>
      <w:r>
        <w:t xml:space="preserve">17. entgegen § 35 Absatz 4 eine Kleinverkaufspackung verwendet.</w:t>
      </w:r>
    </w:p>
    <w:p>
      <w:r>
        <w:t xml:space="preserve">(2) Ordnungswidrig im Sinn des § 381 Absatz 1 Nummer 2 der Abgabenordnung handelt, wer vorsätzlich oder leichtfertig</w:t>
      </w:r>
    </w:p>
    <w:p>
      <w:pPr>
        <w:ind w:left="420"/>
      </w:pPr>
      <w:r>
        <w:t xml:space="preserve">1. entgegen § 44 Absatz 4 Satz 1 oder 2 ein Deputat nicht oder nicht in der vorgeschriebenen Weise kennzeichnet oder Name und Sitz des Herstellers nicht angibt oder</w:t>
      </w:r>
    </w:p>
    <w:p>
      <w:pPr>
        <w:ind w:left="420"/>
      </w:pPr>
      <w:r>
        <w:t xml:space="preserve">2. entgegen § 47 Absatz 1 Satz 2 ein Handelspapier nicht, nicht richtig oder nicht in der vorgeschriebenen Weise beifügt.</w:t>
      </w:r>
    </w:p>
    <w:p>
      <w:r>
        <w:rPr>
          <w:color w:val="555555"/>
          <w:sz w:val="17"/>
        </w:rPr>
        <w:t xml:space="preserve">Zitiervorschlag: § 60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https://recht.nulegal.eu/gesetze/TabStV%202010/60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