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TZiWG (Bayern) — Mitteilung an die Beteiligten, Akteneinsicht, Forstrechtsstelle für jeden Teilwald- und Zins-Wertauseinandersetzungsvorschlag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dem Beginn und dem Abschluß der äußeren Waldaufnahmearbeiten in einem bestimmten Bereich des Teil- und Zinswaldgebietes gibt die Teil- und Zinswaldkommission den Berechtigten und Verpflichteten unter Hinweis auf Art. 40 Abs. 1 Kenntnis.</w:t>
      </w:r>
    </w:p>
    <w:p>
      <w:r>
        <w:t xml:space="preserve">(2) Nach dem Abschluß der Bewertungsarbeiten für einen Forstamtsbezirk teilt die Kommission den Beteiligten mit, daß die Aufnahme- und Bewertungsunterlagen bei ihr eingesehen werden können. Bei dieser Einsichtnahme können sich die Beteiligten zur Waldbewertung (Art. 17), zur Bewertung der Rechtholz- und Vergünstigungsholzbezüge (Art. 18) sowie zur Ausarbeitung der Wertauseinandersetzungsvorschläge äußern.</w:t>
      </w:r>
    </w:p>
    <w:p>
      <w:r>
        <w:t xml:space="preserve">(3) Anschließend legt die Kommission der Forstrechtsstelle für jeden Teilwald- und Zinswaldbetrieb einen Wertauseinandersetzungsvorschlag mit allen Unterlagen vor. Äußerungen der Beteiligten nach Absatz 2 sind den Unterlagen mit einer Stellungnahme beizufügen.</w:t>
      </w:r>
    </w:p>
    <w:p>
      <w:r>
        <w:rPr>
          <w:color w:val="555555"/>
          <w:sz w:val="17"/>
        </w:rPr>
        <w:t xml:space="preserve">Zitiervorschlag: Art 30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