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TVdSL (Bayern) — Urlaub</w:t>
      </w:r>
    </w:p>
    <w:p>
      <w:r>
        <w:rPr>
          <w:color w:val="555555"/>
          <w:sz w:val="18"/>
        </w:rPr>
        <w:t xml:space="preserve">Tarifvertrag für dual Studierende der Länder in ausbildungsintegrierten dualen Studiengängen (TVdS-L)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Studierende erhalten Erholungsurlaub in entsprechender Anwendung der für die Beschäftigten des Ausbildenden geltenden Regelungen. Während des Erholungsurlaubs wird das Studienentgelt (§ 8 Absatz 1 beziehungsweise Absatz 2) fortgezahlt.</w:t>
      </w:r>
    </w:p>
    <w:p>
      <w:r>
        <w:t xml:space="preserve">(2) Der Erholungsurlaub ist in der vorlesungs- und unterrichtsfreien Zeit in Anspruch zu nehmen.</w:t>
      </w:r>
    </w:p>
    <w:p>
      <w:r>
        <w:t xml:space="preserve">(3) Studierende mit einem Ausbildungsteil nach § 1 Absatz 1 Satz 3 Buchstabe b, c oder d, die im Ausbildungsteil im Schichtdienst (entsprechend § 7 Absatz 2 TV-L) eingesetzt werden, erhalten im zweiten und dritten Jahr des Ausbildungsteils pauschal jeweils einen Tag Zusatzurlaub. Absatz 1 Satz 2 gilt entsprechend.</w:t>
      </w:r>
    </w:p>
    <w:p>
      <w:r>
        <w:rPr>
          <w:color w:val="555555"/>
          <w:sz w:val="17"/>
        </w:rPr>
        <w:t xml:space="preserve">Zitiervorschlag: § 9 TVdSL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https://recht.nulegal.eu/gesetze/TVdSL/9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