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TVdSL (Bayern) — Zeugnis</w:t>
      </w:r>
    </w:p>
    <w:p>
      <w:r>
        <w:rPr>
          <w:color w:val="555555"/>
          <w:sz w:val="18"/>
        </w:rPr>
        <w:t xml:space="preserve">Tarifvertrag für dual Studierende der Länder in ausbildungsintegrierten dualen Studiengängen (TVdS-L)</w:t>
      </w:r>
    </w:p>
    <w:p>
      <w:r>
        <w:rPr>
          <w:color w:val="555555"/>
          <w:sz w:val="18"/>
        </w:rPr>
        <w:t xml:space="preserve">Landesrecht Bayern</w:t>
      </w:r>
    </w:p>
    <w:p>
      <w:r>
        <w:rPr>
          <w:color w:val="555555"/>
          <w:sz w:val="18"/>
        </w:rPr>
        <w:t xml:space="preserve">Stand: 25.08.2026 (konsolidierte Textfassung, kein amtliches Inkrafttretensdatum)</w:t>
      </w:r>
    </w:p>
    <w:p>
      <w:r>
        <w:t xml:space="preserve">Der Ausbildende hat den Studierenden bei Beendigung des Ausbildungsteils nach § 1 Absatz 1 Satz 3 Buchstabe a ein Zeugnis auszustellen. Das Zeugnis muss Angaben über Art, Dauer und Ziel der Berufsausbildung sowie die erworbenen Fertigkeiten und Kenntnisse der Studierenden enthalten. Auf Verlangen sind auch Angaben über Führung, Leistung und besondere fachliche Fähigkeiten aufzunehmen.</w:t>
      </w:r>
    </w:p>
    <w:p>
      <w:r>
        <w:rPr>
          <w:color w:val="555555"/>
          <w:sz w:val="17"/>
        </w:rPr>
        <w:t xml:space="preserve">Zitiervorschlag: § 20 TVdSL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https://recht.nulegal.eu/gesetze/TVdSL/20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