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TVdSL (Bayern) — Abschlussprämie</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Bei Beendigung des Ausbildungsteils aufgrund erfolgreich abgelegter Abschlussprüfung beziehungsweise staatlicher Prüfung erhalten Studierende eine Abschlussprämie als Einmalzahlung in Höhe von 400 Euro. Die Abschlussprämie ist kein zusatzversorgungspflichtiges Entgelt. Sie ist nach Bestehen der Abschlussprüfung beziehungsweise der staatlichen Prüfung fällig.</w:t>
      </w:r>
    </w:p>
    <w:p>
      <w:r>
        <w:t xml:space="preserve">(2) Die Abschlussprämie wird nicht gezahlt, wenn der Ausbildungsteil nach erfolgloser Prüfung aufgrund einer Wiederholungsprüfung abgeschlossen wird. Im Einzelfall kann der Ausbildende dennoch eine Abschlussprämie zahlen.</w:t>
      </w:r>
    </w:p>
    <w:p>
      <w:r>
        <w:rPr>
          <w:color w:val="555555"/>
          <w:sz w:val="17"/>
        </w:rPr>
        <w:t xml:space="preserve">Zitiervorschlag: § 19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