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TVdSL (Bayern) — Familienheimfahrten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Studierenden mit einem Ausbildungsteil nach § 1 Absatz 1 Satz 3 Buchstabe a werden für Familienheimfahrten von der Ausbildungsstätte oder vom Ort der auswärtigen Berufsschule/Hochschule, deren Besuch vom Ausbildenden veranlasst wurde, zum Wohnort der Eltern und zurück monatlich einmal Fahrtkosten erstattet. Erstattungsfähig sind die im Bundesgebiet notwendigen Fahrtkosten bis zur Höhe der Kosten der Fahrkarte der jeweils niedrigsten Klasse des billigsten regelmäßig verkehrenden Beförderungsmittels (im Bahnverkehr ohne Zuschläge). Dem Wohnort der Eltern steht der Wohnort der Erziehungsberechtigten oder der Ehegattin/des Ehegatten oder der Lebenspartnerin/des Lebenspartners gleich. Möglichkeiten zur Erlangung von Fahrpreisermäßigungen (zum Beispiel Schülerfahrkarten, Monatsfahrkarten, BahnCard, Semesterticket) sind auszunutzen. Beträgt die Entfernung mehr als 300 km, können im Bahnverkehr Zuschläge beziehungsweise besondere Fahrpreise (zum Beispiel für ICE) erstattet werden. Die Sätze 1 bis 5 gelten nicht, wenn aufgrund geringer Entfernung eine tägliche Rückkehr möglich und zumutbar ist oder der Aufenthalt am jeweiligen Ort der Ausbildungsstätte oder der auswärtigen Berufsschule/Hochschule weniger als vier Wochen beträgt.</w:t>
      </w:r>
    </w:p>
    <w:p>
      <w:r>
        <w:t xml:space="preserve">(2) Studierenden mit einem Ausbildungsteil nach § 1 Absatz 1 Satz 3 Buchstabe b, c oder d werden für Familienheimfahrten von der Ausbildungsstätte zum Wohnort der Eltern und zurück monatlich einmal Fahrtkosten erstattet. Die Regelungen des Absatzes 1, Sätze 2 bis 4 gelten entsprechend. Die Sätze 1 und 2 gelten nicht, wenn aufgrund geringer Entfernung eine tägliche Rückkehr möglich und zumutbar ist oder der Aufenthalt am jeweiligen Ort der Ausbildungsstätte weniger als vier Wochen beträgt.</w:t>
      </w:r>
    </w:p>
    <w:p>
      <w:r>
        <w:rPr>
          <w:color w:val="555555"/>
          <w:sz w:val="17"/>
        </w:rPr>
        <w:t xml:space="preserve">Zitiervorschlag: § 11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