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TVdSL (Bayern) — Ausbildungs- und Studienmaßnahmen außerhalb der Ausbildungsstätte</w:t>
      </w:r>
    </w:p>
    <w:p>
      <w:r>
        <w:rPr>
          <w:color w:val="555555"/>
          <w:sz w:val="18"/>
        </w:rPr>
        <w:t xml:space="preserve">Tarifvertrag für dual Studierende der Länder in ausbildungsintegrierten dualen Studiengängen (TVdS-L)</w:t>
      </w:r>
    </w:p>
    <w:p>
      <w:r>
        <w:rPr>
          <w:color w:val="555555"/>
          <w:sz w:val="18"/>
        </w:rPr>
        <w:t xml:space="preserve">Landesrecht Bayern</w:t>
      </w:r>
    </w:p>
    <w:p>
      <w:r>
        <w:rPr>
          <w:color w:val="555555"/>
          <w:sz w:val="18"/>
        </w:rPr>
        <w:t xml:space="preserve">Stand: 25.08.2026 (konsolidierte Textfassung, kein amtliches Inkrafttretensdatum)</w:t>
      </w:r>
    </w:p>
    <w:p>
      <w:r>
        <w:t xml:space="preserve">(1) Bei Dienstreisen, die im Rahmen des Ausbildungsteils oder der berufspraktischen Studienabschnitte erfolgen, erhalten die Studierenden eine Entschädigung in entsprechender Anwendung der Reisekostenbestimmungen, die für die Beschäftigten des Ausbildenden jeweils gelten. Gleiches gilt für Studierende mit einem Ausbildungsteil nach § 1 Absatz 1 Satz 3 Buchstabe a bei Reisen zur Ablegung der in den Ausbildungsordnungen beziehungsweise in den Studien- und Prüfungsordnungen vorgeschriebenen Prüfungen.</w:t>
      </w:r>
    </w:p>
    <w:p>
      <w:r>
        <w:t xml:space="preserve">(2) Bei Reisen von Studierenden mit einem Ausbildungsteil nach § 1 Absatz 1 Satz 3 Buchstabe a, die im Rahmen des Ausbildungsteils an überbetrieblichen Ausbildungsmaßnahmen im Sinne des § 5 Absatz 2 Satz 1 Nr. 6 Berufsbildungsgesetz außerhalb der politischen Gemeindegrenze der Ausbildungsstätte erfolgen, werden die entstandenen notwendigen Fahrtkosten bis zur Höhe der Kosten der Fahrkarte der jeweils niedrigsten Klasse des billigsten regelmäßig verkehrenden Beförderungsmittels (im Bahnverkehr ohne Zuschläge) erstattet; Möglichkeiten zur Erlangung von Fahrpreisermäßigungen (zum Beispiel Schülerfahrkarten, Monatsfahrkarten, BahnCard, Semesterticket) sind auszunutzen. Beträgt die Entfernung zwischen den Ausbildungsstätten hierbei mehr als 300 km, können im Bahnverkehr Zuschläge beziehungsweise besondere Fahrpreise (zum Beispiel für ICE) erstattet werden. Für die Erstattung der nachgewiesenen notwendigen Kosten einer Unterkunft am auswärtigen Ort gelten, soweit nicht eine unentgeltliche Unterkunft zur Verfügung steht, diejenigen Regelungen entsprechend, die für die Beschäftigten des Ausbildenden maßgebend sind. Zu den Auslagen des bei notwendiger auswärtiger Unterbringung entstehenden Verpflegungsmehraufwands wird für volle Kalendertage der Anwesenheit am auswärtigen Ausbildungsort ein Verpflegungszuschuss in Höhe der nach der Sozialversicherungsentgeltverordnung maßgebenden Sachbezugswerte für Frühstück, Mittagessen und Abendessen gewährt. Bei unentgeltlicher Verpflegung wird der jeweilige Sachbezugswert einbehalten. Bei einer über ein Wochenende oder einen Feiertag hinaus andauernden Ausbildungsmaßnahme werden die dadurch entstandenen Mehrkosten für Unterkunft und Verpflegungsmehraufwand nach Maßgabe der Sätze 3 bis 5 erstattet. Die Sätze 1 bis 6 gelten auch für Reisen im Rahmen der fachtheoretischen Studienabschnitte, wenn die Hochschule außerhalb der politischen Gemeindegrenze der Ausbildungsstätte liegt.</w:t>
      </w:r>
    </w:p>
    <w:p>
      <w:r>
        <w:t xml:space="preserve">(3) Bei Reisen von Studierenden mit einem Ausbildungsteil nach § 1 Absatz 1 Satz 3 Buchstabe b, c oder d, die im Rahmen des Ausbildungsteils zur vorübergehenden Ausbildung an einer anderen Einrichtung außerhalb der politischen Gemeindegrenze der Ausbildungsstätte sowie zur Teilnahme an Vorträgen, an Arbeitsgemeinschaften oder an Übungen erfolgen, werden die entstandenen notwendigen Fahrtkosten bis zur Höhe der Kosten für die Fahrkarte der jeweils niedrigsten Klasse des billigsten regelmäßig verkehrenden Beförderungsmittels (im Bahnverkehr ohne Zuschläge) erstattet; Möglichkeiten zur Erlangung von Fahrpreisermäßigungen (zum Beispiel Schülerfahrkarten, Monatsfahrkarten, BahnCard, Semesterticket) sind auszunutzen. Satz 1 gilt auch für die Reisen im Rahmen der fachtheoretischen Studienabschnitte, wenn die Hochschule außerhalb der politischen Gemeindegrenze der Ausbildungsstätte liegt.</w:t>
      </w:r>
    </w:p>
    <w:p>
      <w:r>
        <w:t xml:space="preserve">(4) Bei Reisen von Studierenden mit einem Ausbildungsteil nach § 1 Absatz 1 Satz 3 Buchstabe a, die im Rahmen des Ausbildungsteils zum Zwecke des Besuchs einer auswärtigen Berufsschule erfolgen, werden die notwendigen Fahrtkosten sowie die Auslagen für Unterkunft und Verpflegungsmehraufwand nach Maßgabe des Absatzes 2 erstattet. Erstattungen durch Dritte sind anzurechnen. Sofern der Studierende auf seinen Antrag eine andere als die regulär zu besuchende Berufsschule besucht, wird der Ausbildende von der Kostenübernahme befreit.</w:t>
      </w:r>
    </w:p>
    <w:p>
      <w:r>
        <w:t xml:space="preserve">(5) Bei Abordnungen und Zuweisungen von Studierenden mit einem Ausbildungsteil nach § 1 Absatz 1 Satz 3 Buchstabe a, die im Rahmen des Ausbildungsteils erfolgen, werden die Kosten nach Maßgabe des Absatzes 2 erstattet.</w:t>
      </w:r>
    </w:p>
    <w:p>
      <w:r>
        <w:rPr>
          <w:color w:val="555555"/>
          <w:sz w:val="17"/>
        </w:rPr>
        <w:t xml:space="preserve">Zitiervorschlag: § 10 TVdSL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https://recht.nulegal.eu/gesetze/TVdSL/10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