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TV_Forst_AnschlTV (Bayern)</w:t>
      </w:r>
    </w:p>
    <w:p>
      <w:r>
        <w:rPr>
          <w:color w:val="555555"/>
          <w:sz w:val="18"/>
        </w:rPr>
        <w:t xml:space="preserve">Anschlusstarifvertrag für Beschäftigte in forstwirtschaftlichen Verwaltungen, Einrichtungen und Betrieben der Länder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Tarifvertragsparteien schließen die nachfolgend genannten Tarifverträge in der Fassung als Anschlusstarifverträge ab, in der sie am 18. Dezember 2007 zwischen der Tarifgemeinschaft deutscher Länder (TdL) und der Industriegewerkschaft Bauen-Agrar-Umwelt (IG BAU) vereinbart worden sind und deren Texte als Anlagen beigefügt sind:</w:t>
      </w:r>
    </w:p>
    <w:p>
      <w:r>
        <w:t xml:space="preserve">1. Tarifvertrag zur Regelung der Arbeitsbedingungen von Beschäftigten in forstwirtschaftlichen Verwaltungen, Einrichtungen und Betrieben der Länder (TV-Forst),</w:t>
      </w:r>
    </w:p>
    <w:p>
      <w:r>
        <w:t xml:space="preserve">2. Tarifvertrag über Einmalzahlungen - Forst ,</w:t>
      </w:r>
    </w:p>
    <w:p>
      <w:r>
        <w:t xml:space="preserve">3. Tarifvertrag zur Entgeltumwandlung im Forstbereich der Länder (TV-EntgeltU-Forst),</w:t>
      </w:r>
    </w:p>
    <w:p>
      <w:r>
        <w:t xml:space="preserve">4. Tarifvertrag zur sozialen Absicherung von Beschäftigten in forstwirtschaftlichen Verwaltungen, Einrichtungen und Betrieben der Länder (TV-SozAb-Forst),</w:t>
      </w:r>
    </w:p>
    <w:p>
      <w:r>
        <w:t xml:space="preserve">5. Regelungen zur Höhe und Ermittlung von Motorsägenentschädigung und Werkzeugentschädigung,</w:t>
      </w:r>
    </w:p>
    <w:p>
      <w:r>
        <w:t xml:space="preserve">6. Tarifvertrag zur Überleitung der Beschäftigten der Länder aus dem Geltungsbereich des MTW / MTW-O in dem TV-Forst und zur Regelung des Übergangsrechts (TVÜ-Forst).</w:t>
      </w:r>
    </w:p>
    <w:p>
      <w:r>
        <w:rPr>
          <w:color w:val="555555"/>
          <w:sz w:val="17"/>
        </w:rPr>
        <w:t xml:space="preserve">Zitiervorschlag: § 1 TV_Forst_AnschlTV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https://recht.nulegal.eu/gesetze/TV_Forst_AnschlTV/1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TV_Forst_AnschlTV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