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TV_ForstAendTV_2_DBB (Bayern)</w:t>
      </w:r>
    </w:p>
    <w:p>
      <w:r>
        <w:rPr>
          <w:color w:val="555555"/>
          <w:sz w:val="18"/>
        </w:rPr>
        <w:t xml:space="preserve">Anschlusstarifvertrag für Beschäftigte in forstwirtschaftlichen Verwaltungen, Einrichtungen und Betrieben der Länder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Berlin, den 31. Oktober 2011</w:t>
      </w:r>
    </w:p>
    <w:p>
      <w:r>
        <w:rPr>
          <w:color w:val="555555"/>
          <w:sz w:val="17"/>
        </w:rPr>
        <w:t xml:space="preserve">Zitiervorschlag: Schlussformel TV_ForstAendTV_2_DBB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https://recht.nulegal.eu/gesetze/TV_ForstAendTV_2_DBB/schlussformel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