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TVG — Tarifvertragsparteien</w:t>
      </w:r>
    </w:p>
    <w:p>
      <w:r>
        <w:rPr>
          <w:color w:val="555555"/>
          <w:sz w:val="18"/>
        </w:rPr>
        <w:t xml:space="preserve">Tarifvertragsgesetz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Tarifvertragsparteien sind Gewerkschaften, einzelne Arbeitgeber sowie Vereinigungen von Arbeitgebern.</w:t>
      </w:r>
    </w:p>
    <w:p>
      <w:r>
        <w:t xml:space="preserve">(2) Zusammenschlüsse von Gewerkschaften und von Vereinigungen von Arbeitgebern (Spitzenorganisationen) können im Namen der ihnen angeschlossenen Verbände Tarifverträge abschließen, wenn sie eine entsprechende Vollmacht haben.</w:t>
      </w:r>
    </w:p>
    <w:p>
      <w:r>
        <w:t xml:space="preserve">(3) Spitzenorganisationen können selbst Parteien eines Tarifvertrags sein, wenn der Abschluß von Tarifverträgen zu ihren satzungsgemäßen Aufgaben gehört.</w:t>
      </w:r>
    </w:p>
    <w:p>
      <w:r>
        <w:t xml:space="preserve">(4) In den Fällen der Absätze 2 und 3 haften sowohl die Spitzenorganisationen wie die ihnen angeschlossenen Verbände für die Erfüllung der gegenseitigen Verpflichtungen der Tarifvertragsparteien.</w:t>
      </w:r>
    </w:p>
    <w:p>
      <w:r>
        <w:rPr>
          <w:color w:val="555555"/>
          <w:sz w:val="17"/>
        </w:rPr>
        <w:t xml:space="preserve">Zitiervorschlag: § 2 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