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TVFF (Brandenburg) — Ausscheiden aus der Freiwilligen Feuerwehr</w:t>
      </w:r>
    </w:p>
    <w:p>
      <w:r>
        <w:rPr>
          <w:color w:val="555555"/>
          <w:sz w:val="18"/>
        </w:rPr>
        <w:t xml:space="preserve">Tätigkeitsverordnung Freiwillige Feuerwehr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Angehörigen scheiden aus der Freiwilligen Feuerwehr aus:</w:t>
      </w:r>
    </w:p>
    <w:p>
      <w:r>
        <w:t xml:space="preserve">durch Austrittserklärung,</w:t>
      </w:r>
    </w:p>
    <w:p>
      <w:r>
        <w:t xml:space="preserve">bei Verlust der Geschäftsfähigkeit,</w:t>
      </w:r>
    </w:p>
    <w:p>
      <w:r>
        <w:t xml:space="preserve">durch Nichtbestehen der Probezeit,</w:t>
      </w:r>
    </w:p>
    <w:p>
      <w:r>
        <w:t xml:space="preserve">durch Ausschluss nach § 8 oder</w:t>
      </w:r>
    </w:p>
    <w:p>
      <w:r>
        <w:t xml:space="preserve">durch Tod.</w:t>
      </w:r>
    </w:p>
    <w:p>
      <w:r>
        <w:rPr>
          <w:color w:val="555555"/>
          <w:sz w:val="17"/>
        </w:rPr>
        <w:t xml:space="preserve">Zitiervorschlag: § 6 TVFF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https://recht.nulegal.eu/gesetze/TVFF/6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