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TV233209 (Bayern)</w:t>
      </w:r>
    </w:p>
    <w:p>
      <w:r>
        <w:rPr>
          <w:color w:val="555555"/>
          <w:sz w:val="18"/>
        </w:rPr>
        <w:t xml:space="preserve">Anschlusstarifvertrag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TV233209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https://recht.nulegal.eu/gesetze/TV233209/eingangsformel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