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TV-L (Bayern) — Sonderregelungen für Beschäftigte im forstlichen Außendienst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 1 Zu § 1 – Geltungsbereich –</w:t>
      </w:r>
    </w:p>
    <w:p>
      <w:r>
        <w:t xml:space="preserve">Diese Sonderregelungen gelten für Beschäftigte im forstlichen Außendienst, die nicht von § 1 Absatz 2 Buchstabe d erfasst werden.</w:t>
      </w:r>
    </w:p>
    <w:p>
      <w:r>
        <w:t xml:space="preserve">Nr. 2 Zu Abschnitt II – Arbeitszeit –</w:t>
      </w:r>
    </w:p>
    <w:p>
      <w:r>
        <w:t xml:space="preserve">(1) Der tarifliche wöchentliche Arbeitszeitkorridor beträgt 48 Stunden. Abweichend von § 7 Absatz 7 sind nur die Arbeitsstunden Überstunden, die über den Arbeitszeitkorridor nach Satz 1 hinaus auf Anordnung geleistet worden sind. § 10 Absatz 1 Satz 3 findet keine Anwendung, auf Antrag der/des Beschäftigten kann ein Arbeitszeitkonto in vereinfachter Form durch Selbstaufschreibung geführt werden.</w:t>
      </w:r>
    </w:p>
    <w:p>
      <w:r>
        <w:t xml:space="preserve">(2) Absatz 1 gilt nicht, wenn Dienstvereinbarungen zur Gleitzeit bestehen oder vereinbart werden.</w:t>
      </w:r>
    </w:p>
    <w:p>
      <w:r>
        <w:rPr>
          <w:color w:val="555555"/>
          <w:sz w:val="17"/>
        </w:rPr>
        <w:t xml:space="preserve">Zitiervorschlag: § 48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