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TV-L (Bayern) — Versetzung, Abordnung, Zuweisung, Personalgestellung</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Beschäftigte können aus dienstlichen oder betrieblichen Gründen versetzt oder abgeordnet werden. Sollen Beschäftigte an eine Dienststelle oder einen Betrieb außerhalb des bisherigen Arbeitsortes versetzt oder voraussichtlich länger als drei Monate abgeordnet werden, so sind sie vorher zu hören.</w:t>
      </w:r>
    </w:p>
    <w:p>
      <w:r>
        <w:t xml:space="preserve">Protokollerklärungen zu § 4 Absatz 1:</w:t>
      </w:r>
    </w:p>
    <w:p>
      <w:r>
        <w:t xml:space="preserve">1. Abordnung ist die vom Arbeitgeber veranlasste vorübergehende Beschäftigung bei einer anderen Dienststelle oder einem anderen Betrieb desselben oder eines anderen Arbeitgebers unter Fortsetzung des bestehenden Arbeitsverhältnisses.</w:t>
      </w:r>
    </w:p>
    <w:p>
      <w:r>
        <w:t xml:space="preserve">2. Versetzung ist die vom Arbeitgeber veranlasste, auf Dauer bestimmte Beschäftigung bei einer anderen Dienststelle oder einem anderen Betrieb desselben Arbeitgebers unter Fortsetzung des bestehenden Arbeitsverhältnisses.</w:t>
      </w:r>
    </w:p>
    <w:p>
      <w:r>
        <w:t xml:space="preserve">Niederschriftserklärung zu § 4 Absatz 1:</w:t>
      </w:r>
    </w:p>
    <w:p>
      <w:r>
        <w:t xml:space="preserve">Der Begriff „Arbeitsort“ ist ein generalisierter Oberbegriff; die Bedeutung unterscheidet sich nicht von dem bisherigen Begriff „Dienstort“.</w:t>
      </w:r>
    </w:p>
    <w:p>
      <w:r>
        <w:t xml:space="preserve">(2) Beschäftigten kann im dienstlichen/betrieblichen oder öffentlichen Interesse mit ihrer Zustimmung vorübergehend eine mindestens gleich vergütete Tätigkeit bei einem Dritten zugewiesen werden. Die Zustimmung kann nur aus wichtigem Grund verweigert werden. Die Rechtsstellung der Beschäftigten bleibt unberührt. Bezüge aus der Verwendung nach Satz 1 werden auf das Entgelt angerechnet.</w:t>
      </w:r>
    </w:p>
    <w:p>
      <w:r>
        <w:t xml:space="preserve">Protokollerklärung zu § 4 Absatz 2:</w:t>
      </w:r>
    </w:p>
    <w:p>
      <w:r>
        <w:t xml:space="preserve">Zuweisung ist – unter Fortsetzung des bestehenden Arbeitsverhältnisses – die vorübergehende Beschäftigung bei einem Dritten im In- und Ausland, bei dem der TV-L nicht zur Anwendung kommt.</w:t>
      </w:r>
    </w:p>
    <w:p>
      <w:r>
        <w:t xml:space="preserve">(3) Werden Aufgaben der Beschäftigten zu einem Dritten verlagert, ist auf Verlangen des Arbeitgebers bei weiter bestehendem Arbeitsverhältnis die arbeitsvertraglich geschuldete Arbeitsleistung bei dem Dritten zu erbringen (Personalgestellung).§ 613a BGB</w:t>
      </w:r>
    </w:p>
    <w:p>
      <w:r>
        <w:t xml:space="preserve">sowie gesetzliche Kündigungsrechte bleiben unberührt.</w:t>
      </w:r>
    </w:p>
    <w:p>
      <w:r>
        <w:t xml:space="preserve">Protokollerklärung zu § 4 Absatz 3:Personalgestellung ist – unter Fortsetzung des bestehenden Arbeitsverhältnisses – die auf Dauer angelegte Beschäftigung bei einem Dritten. Die Modalitäten der Personalgestellung werden zwischen dem Arbeitgeber und dem Dritten vertraglich geregelt.</w:t>
      </w:r>
    </w:p>
    <w:p>
      <w:r>
        <w:rPr>
          <w:color w:val="555555"/>
          <w:sz w:val="17"/>
        </w:rPr>
        <w:t xml:space="preserve">Zitiervorschlag: § 4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