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TV-EL-F (Bayern) — Allgemeine Bestimmungen</w:t>
      </w:r>
    </w:p>
    <w:p>
      <w:r>
        <w:rPr>
          <w:color w:val="555555"/>
          <w:sz w:val="18"/>
        </w:rPr>
        <w:t xml:space="preserve">Tarifvertrag vom 15. Juli 2008 über eine ergänzende Leistung an Beschäftigte in forstwirtschaftlichen Verwaltungen, Einrichtungen und Betrieben und zur/zum Forstwirtin/Forstwirt Auszubildende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ergänzende Leistung nach § 2 Abs. 1 Satz 1 und Abs. 2 sowie die ergänzende Leistung für Kinder nach § 3 nehmen in prozentualer Höhe und hinsichtlich des Zeitpunkts an den nach dem 31. Januar 2028 stattfindenden allgemeinen Entgeltanpassungen nach dem Tarifvertrag für den öffentlichen Dienst der Länder (TV-L) teil. Hierbei ist die lineare Anpassung des Tabellenentgelts einer Arbeitnehmerin/eines Arbeitnehmers der Entgeltgruppe 9b TV-L maßgebend; Sockelbeträge, Mindestbeträge und vergleichbare nichtlineare Steigerungen bleiben unberücksichtigt.</w:t>
      </w:r>
    </w:p>
    <w:p>
      <w:r>
        <w:t xml:space="preserve">(2) Die ergänzende Leistung nach den §§ 2 und 3 wird nur für Zeiträume gezahlt, für die Bezüge (Tabellenentgelt, Ausbildungsentgelt, Entgeltfortzahlung nach den §§ 22 und 26 TV-Forst) zustehen. Die tariflichen Bestimmungen über die Berechnung der Bezüge für Teilzeiträume gelten entsprechend.</w:t>
      </w:r>
    </w:p>
    <w:p>
      <w:r>
        <w:t xml:space="preserve">(3) Die ergänzende Leistung nach den §§ 2 und 3 ist bei der Bemessung der Jahressonderzahlung nicht zu berücksichtigen.</w:t>
      </w:r>
    </w:p>
    <w:p>
      <w:r>
        <w:t xml:space="preserve">Protokollnotiz zu Absatz 2</w:t>
      </w:r>
    </w:p>
    <w:p>
      <w:r>
        <w:t xml:space="preserve">Für Zeiten, für die Krankengeldzuschuss zusteht, wird die ergänzende Leistung bei der Berechnung des Krankengeldzuschusses als Bestandteil der Entgeltfortzahlung nach § 22 TV-Ärzte berücksichtigt.</w:t>
      </w:r>
    </w:p>
    <w:p>
      <w:r>
        <w:rPr>
          <w:color w:val="555555"/>
          <w:sz w:val="17"/>
        </w:rPr>
        <w:t xml:space="preserve">Zitiervorschlag: § 4 TV-EL-F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https://recht.nulegal.eu/gesetze/TV-EL-F/4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