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TVÜ-Forst (Bayern) — Ersetzung bisheriger Tarifverträge durch den TV-Forst</w:t>
      </w:r>
    </w:p>
    <w:p>
      <w:r>
        <w:rPr>
          <w:color w:val="555555"/>
          <w:sz w:val="18"/>
        </w:rPr>
        <w:t xml:space="preserve">Tarifvertrag zur Überleitung der Beschäftigten der Länder aus dem Geltungsbereich des MTW/MTW-O in den TV-Forst und zur Regelung des Übergangsrechts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TV-Forst ersetzt in Verbindung mit diesem Tarifvertrag für den Bereich der Tarifgemeinschaft deutscher Länder (TdL) die in Anlage 1 Teil A dieses Tarifvertrages aufgeführten Tarifverträge (einschließlich deren Anlagen) beziehungsweise Tarifvertragsregelungen, soweit im TV-Forst, in diesem Tarifvertrag oder in den Anlagen nicht ausdrücklich etwas anderes bestimmt ist. Die Ersetzung erfolgt mit Wirkung vom 1. Januar 2008, soweit kein abweichender Termin bestimmt ist.</w:t>
      </w:r>
    </w:p>
    <w:p>
      <w:r>
        <w:t xml:space="preserve">Protokollerklärungen zu § 2 Abs. 1:</w:t>
      </w:r>
    </w:p>
    <w:p>
      <w:r>
        <w:t xml:space="preserve">1. 1 Die Anlage 1 Teil A dieses Tarifvertrages (Liste der ersetzten Tarifverträge beziehungsweise Tarifvertragsregelungen) enthält die Tarifverträge beziehungsweise die Tarifvertragsregelungen, die am 1. Januar 2008 ohne Nachwirkung außer Kraft treten. 2 Ist für diese Tarifvorschriften in der Liste ein abweichender Zeitpunkt für das Außerkrafttreten beziehungsweise eine vorübergehende Fortgeltung vereinbart, beschränkt sich die Fortgeltung dieser Tarifverträge auf deren bisherigen Geltungsbereich (Tarifgebiet Ost/Tarifgebiet West usw.).</w:t>
      </w:r>
    </w:p>
    <w:p>
      <w:r>
        <w:t xml:space="preserve">2. Von der ersetzenden Wirkung werden ergänzende Tarifverträge, die von der TdL abgeschlossen sind, nicht erfasst, soweit diese anstelle landesbezirklicher Regelungen oder für das Tarifgebiet Ost vereinbart sind.</w:t>
      </w:r>
    </w:p>
    <w:p>
      <w:r>
        <w:t xml:space="preserve">(2) Tarifverträge, die von einzelnen Mitgliedern der TdL abgeschlossen wurden, sind durch die landesbezirklichen Tarifvertragsparteien hinsichtlich ihrer Weitergeltung zu prüfen und bei Bedarf an den TV-Forst anzupassen. Das Recht zur Kündigung der in Satz 1 genannten Tarifverträge bleibt unberührt.</w:t>
      </w:r>
    </w:p>
    <w:p>
      <w:r>
        <w:t xml:space="preserve">Protokollerklärung zu § 2 Abs. 2:</w:t>
      </w:r>
    </w:p>
    <w:p>
      <w:r>
        <w:t xml:space="preserve">Entsprechendes gilt für Tarifverträge, die von der TdL abgeschlossen sind, soweit diese anstelle landesbezirklicher Regelungen oder für das Tarifgebiet Ost vereinbart sind.</w:t>
      </w:r>
    </w:p>
    <w:p>
      <w:r>
        <w:t xml:space="preserve">(3) Unabhängig von den Abs. 1 und 2 gelten Tarifverträge gemäß § 3 des Tarifvertrages zur sozialen Absicherung von Waldarbeitern fort und sind bei Bedarf an den TV-Forst anzupassen.</w:t>
      </w:r>
    </w:p>
    <w:p>
      <w:r>
        <w:t xml:space="preserve">(4) Im Übrigen werden solche Tarifvertragsregelungen mit Wirkung vom 1. Januar 2008 ersetzt, die</w:t>
      </w:r>
    </w:p>
    <w:p>
      <w:r>
        <w:t xml:space="preserve">– materiell in Widerspruch zu Regelungen des TV-Forst beziehungsweise dieses Tarifvertrages stehen,</w:t>
      </w:r>
    </w:p>
    <w:p>
      <w:r>
        <w:t xml:space="preserve">– einen Regelungsinhalt haben, der nach dem Willen der Tarifvertragsparteien durch den TV-Forst beziehungsweise diesen Tarifvertrag ersetzt oder aufgehoben worden ist, oder</w:t>
      </w:r>
    </w:p>
    <w:p>
      <w:r>
        <w:t xml:space="preserve">– zusammen mit dem TV-Forst beziehungsweise diesem Tarifvertrag zu Doppelleistungen führen würden.</w:t>
      </w:r>
    </w:p>
    <w:p>
      <w:r>
        <w:t xml:space="preserve">(5) Die in der Anlage 1 Teil B dieses Tarifvertrages aufgeführten Tarifverträge und Tarifvertragsregelungen gelten fort, soweit im TV-Forst, in diesem Tarifvertrag oder in den Anlagen nicht ausdrücklich etwas anderes bestimmt ist. Die Fortgeltung erfasst auch Beschäftigte im Sinne des § 1 Abs. 2.</w:t>
      </w:r>
    </w:p>
    <w:p>
      <w:r>
        <w:t xml:space="preserve">Protokollerklärung zu § 2 Abs. 5:</w:t>
      </w:r>
    </w:p>
    <w:p>
      <w:r>
        <w:t xml:space="preserve">Die Fortgeltung dieser Tarifverträge beschränkt sich auf den bisherigen Geltungsbereich (zum Beispiel Tarifgebiet Ost/Tarifgebiet West).</w:t>
      </w:r>
    </w:p>
    <w:p>
      <w:r>
        <w:t xml:space="preserve">(6) Soweit in nicht ersetzten Tarifverträgen und Tarifvertragsregelungen auf Vorschriften verwiesen wird, die aufgehoben oder ersetzt worden sind, gelten an deren Stelle bis zu einer redaktionellen Anpassung die Regelungen des TV-Forst beziehungsweise dieses Tarifvertrages entsprechend.</w:t>
      </w:r>
    </w:p>
    <w:p>
      <w:r>
        <w:rPr>
          <w:color w:val="555555"/>
          <w:sz w:val="17"/>
        </w:rPr>
        <w:t xml:space="preserve">Zitiervorschlag: § 2 TVÜ-Forst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https://recht.nulegal.eu/gesetze/TV%C3%9C-Forst/2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