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TV Prakt-L (Bayern) — Inkrafttreten, Laufzeit</w:t>
      </w:r>
    </w:p>
    <w:p>
      <w:r>
        <w:rPr>
          <w:color w:val="555555"/>
          <w:sz w:val="18"/>
        </w:rPr>
        <w:t xml:space="preserve">Tarifvertrag über die Regelung der Arbeitsbedingungen der Praktikantinnen/Praktikanten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Januar 2012 in Kraft.</w:t>
      </w:r>
    </w:p>
    <w:p>
      <w:r>
        <w:t xml:space="preserve">(2) Dieser Tarifvertrag kann mit einer Frist von drei Monaten zum Ende eines Kalenderhalbjahres schriftlich gekündigt werden.</w:t>
      </w:r>
    </w:p>
    <w:p>
      <w:r>
        <w:t xml:space="preserve">(3) Abweichend von Absatz 2 kann § 8 Absatz 1 mit einer Frist von einem Monat zum Ende eines Kalendermonats, frühestens jedoch zum 31. Oktober 2025, schriftlich gekündigt werden; eine Kündigung nach Absatz 2 erfasst nicht den § 8 Absatz 1.</w:t>
      </w:r>
    </w:p>
    <w:p>
      <w:r>
        <w:t xml:space="preserve">(4) Abweichend von Absatz 2 kann § 14 von jeder Tarifvertragspartei auf landesbezirklicher Ebene mit einer Frist von drei Monaten zum 31. Dezember eines Kalenderjahres schriftlich gekündigt werden.</w:t>
      </w:r>
    </w:p>
    <w:p>
      <w:r>
        <w:t xml:space="preserve">(5) Dieser Tarifvertrag ersetzt für den Bereich der Tarifgemeinschaft deutscher Länder mit Wirkung vom 1. Januar 2012 die in der Anlage aufgeführten Tarifverträge.</w:t>
      </w:r>
    </w:p>
    <w:p>
      <w:r>
        <w:rPr>
          <w:color w:val="555555"/>
          <w:sz w:val="17"/>
        </w:rPr>
        <w:t xml:space="preserve">Zitiervorschlag: § 18 TV Prakt-L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https://recht.nulegal.eu/gesetze/TV%20Prakt-L/18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TV Prakt-L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