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TTDSG — Zuständigkeit, Aufgaben und Befugnisse der Bundesnetzagentur</w:t>
      </w:r>
    </w:p>
    <w:p>
      <w:r>
        <w:rPr>
          <w:color w:val="555555"/>
          <w:sz w:val="18"/>
        </w:rPr>
        <w:t xml:space="preserve">Telekommunikation-Digitale-Dienste-Datenschutz-Gesetz</w:t>
      </w:r>
    </w:p>
    <w:p>
      <w:r>
        <w:rPr>
          <w:color w:val="555555"/>
          <w:sz w:val="18"/>
        </w:rPr>
        <w:t xml:space="preserve">Stand: 19.07.2022 (konsolidierte Textfassung, kein amtliches Inkrafttretensdatum)</w:t>
      </w:r>
    </w:p>
    <w:p>
      <w:r>
        <w:t xml:space="preserve">(1) Die Bundesnetzagentur ist zuständige Aufsichtsbehörde für die Einhaltung der Vorschriften in Teil 2, soweit nicht gemäß § 29 die Zuständigkeit des oder der Bundesbeauftragten für den Datenschutz und die Informationsfreiheit gegeben ist.</w:t>
      </w:r>
    </w:p>
    <w:p>
      <w:r>
        <w:t xml:space="preserve">(2) Die Bundesnetzagentur kann Anordnungen und andere Maßnahmen treffen, um die Einhaltung der Vorschriften des Teils 2 sicherzustellen. Der nach den Vorschriften des Teils 2 Verpflichtete muss auf Anforderung der Bundesnetzagentur die hierzu erforderlichen Auskünfte erteilen. Die Bundesnetzagentur ist zur Überprüfung der Einhaltung der Verpflichtungen befugt, die Geschäfts- und Betriebsräume während der üblichen Betriebs- oder Geschäftszeiten zu betreten und zu besichtigen.</w:t>
      </w:r>
    </w:p>
    <w:p>
      <w:r>
        <w:t xml:space="preserve">(3) Über die Befugnis zu Anordnungen nach Absatz 2 hinaus kann die Bundesnetzagentur bei Nichterfüllung von Verpflichtungen des Teils 2 den Betrieb von betroffenen Telekommunikationsanlagen oder das Erbringen des betreffenden Telekommunikationsdienstes ganz oder teilweise untersagen, wenn mildere Eingriffe zur Durchsetzung rechtmäßigen Verhaltens nicht ausreichen.</w:t>
      </w:r>
    </w:p>
    <w:p>
      <w:r>
        <w:t xml:space="preserve">(4) Zur Durchsetzung von Maßnahmen und Anordnungen nach den Absätzen 2 und 3 kann nach Maßgabe des Verwaltungsvollstreckungsgesetzes ein Zwangsgeld bis zu 1 Million Euro festgesetzt werden.</w:t>
      </w:r>
    </w:p>
    <w:p>
      <w:r>
        <w:t xml:space="preserve">(5) Das Fernmeldegeheimnis des Artikels 10 des Grundgesetzes wird eingeschränkt, soweit die Wahrnehmung der Befugnisse nach Absatz 2 Satz 1 und 3 dies erfordert.</w:t>
      </w:r>
    </w:p>
    <w:p>
      <w:r>
        <w:rPr>
          <w:color w:val="555555"/>
          <w:sz w:val="17"/>
        </w:rPr>
        <w:t xml:space="preserve">Zitiervorschlag: § 30 TTDSG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https://recht.nulegal.eu/gesetze/TTDSG/30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