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TSG — Gerichtliches Verfahren</w:t>
      </w:r>
    </w:p>
    <w:p>
      <w:r>
        <w:rPr>
          <w:color w:val="555555"/>
          <w:sz w:val="18"/>
        </w:rPr>
        <w:t xml:space="preserve">Transsexuellengesetz</w:t>
      </w:r>
    </w:p>
    <w:p>
      <w:r>
        <w:rPr>
          <w:color w:val="555555"/>
          <w:sz w:val="18"/>
        </w:rPr>
        <w:t xml:space="preserve">Historische Fassung: Stand 10.06.2019 bis 01.11.2024. Dies ist nicht die aktuelle Fassung.</w:t>
      </w:r>
    </w:p>
    <w:p>
      <w:r>
        <w:t xml:space="preserve">(1) Auf das gerichtliche Verfahren sind die Vorschriften des Gesetz über das Verfahren in Familiensachen und in den Angelegenheiten der freiwilligen Gerichtsbarkeit anzuwenden, soweit in diesem Gesetz nichts anderes bestimmt ist.</w:t>
      </w:r>
    </w:p>
    <w:p>
      <w:r>
        <w:t xml:space="preserve">(2) Das Gericht hört den Antragsteller persönlich an.</w:t>
      </w:r>
    </w:p>
    <w:p>
      <w:r>
        <w:t xml:space="preserve">(3) Das Gericht darf einem Antrag nach § 1 nur stattgeben, nachdem es die Gutachten von zwei Sachverständigen eingeholt hat, die auf Grund ihrer Ausbildung und ihrer beruflichen Erfahrung mit den besonderen Problemen des Transsexualismus ausreichend vertraut sind. Die Sachverständigen müssen unabhängig voneinander tätig werden; in ihren Gutachten haben sie auch dazu Stellung zu nehmen, ob sich nach den Erkenntnissen der medizinischen Wissenschaft das Zugehörigkeitsempfinden des Antragstellers mit hoher Wahrscheinlichkeit nicht mehr ändern wird.</w:t>
      </w:r>
    </w:p>
    <w:p>
      <w:r>
        <w:t xml:space="preserve">(4) Gegen die Entscheidung, durch die einem Antrag nach § 1 stattgegeben wird, steht den Beteiligten die sofortige Beschwerde zu. Die Entscheidung wird erst mit der Rechtskraft wirksam.</w:t>
      </w:r>
    </w:p>
    <w:p>
      <w:r>
        <w:rPr>
          <w:color w:val="555555"/>
          <w:sz w:val="17"/>
        </w:rPr>
        <w:t xml:space="preserve">Zitiervorschlag: § 4 TSG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https://recht.nulegal.eu/gesetze/TSG/4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