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TSEResZV — Anerkennung</w:t>
      </w:r>
    </w:p>
    <w:p>
      <w:r>
        <w:rPr>
          <w:color w:val="555555"/>
          <w:sz w:val="18"/>
        </w:rPr>
        <w:t xml:space="preserve">TSE-Resistenzzuchtverordnung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oder eine von dieser beauftragte Stelle erkennt auf Antrag einen Schafbestand als TSE-resistent an, wenn</w:t>
      </w:r>
    </w:p>
    <w:p>
      <w:pPr>
        <w:ind w:left="420"/>
      </w:pPr>
      <w:r>
        <w:t xml:space="preserve">1. alle Schafe des Bestandes dem Genotyp ARR/ARR angehören (Bestand der Stufe I) oder</w:t>
      </w:r>
    </w:p>
    <w:p>
      <w:pPr>
        <w:ind w:left="420"/>
      </w:pPr>
      <w:r>
        <w:t xml:space="preserve">2. die Nachkommenschaft ausschließlich von Schafböcken mit dem Genotyp ARR/ARR abstammen (Bestand der Stufe II).</w:t>
      </w:r>
    </w:p>
    <w:p>
      <w:r>
        <w:t xml:space="preserve">(2) Zum Zwecke der Anerkennung übermittelt der Halter eines Schafbestandes der zuständigen Behörde oder einer von dieser beauftragten Stelle die für die Anerkennung nach Absatz 1 erforderlichen Angaben und Unterlagen, soweit diese nicht bereits im Rahmen der Mitteilungen nach § 3 vorgelegt worden sind.</w:t>
      </w:r>
    </w:p>
    <w:p>
      <w:r>
        <w:rPr>
          <w:color w:val="555555"/>
          <w:sz w:val="17"/>
        </w:rPr>
        <w:t xml:space="preserve">Zitiervorschlag: § 6 TSEResZV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https://recht.nulegal.eu/gesetze/TSEResZV/6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