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TSEAMV</w:t>
      </w:r>
    </w:p>
    <w:p>
      <w:r>
        <w:rPr>
          <w:color w:val="555555"/>
          <w:sz w:val="18"/>
        </w:rPr>
        <w:t xml:space="preserve">Arzneimittel-TSE-Verordnung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TSEAMV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https://recht.nulegal.eu/gesetze/TSEAMV/schlussformel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