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TSBekVO (Nordrhein-Westfalen) — Inkrafttreten, Übergangsvorschriften</w:t>
      </w:r>
    </w:p>
    <w:p>
      <w:r>
        <w:rPr>
          <w:color w:val="555555"/>
          <w:sz w:val="18"/>
        </w:rPr>
        <w:t xml:space="preserve">Tierseuchenbekämpfungsverordnung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tritt am Tag nach ihrer Verkündung in Kraft.</w:t>
      </w:r>
    </w:p>
    <w:p>
      <w:r>
        <w:t xml:space="preserve">(2) Für Beitragsforderungen für Rinder, die in den Jahren 2016 und 2017 entstanden sind, ist diese Verordnung abweichend von Artikel 2 Satz 2 der Achtzehnten Verordnung zur Änderung der Verordnung zur Durchführung von Regelungen auf dem Gebiet der Tierseuchenbekämpfung vom 16. November 2016 (GV. NRW. S. 1007) und Artikel 2 Satz 2 der Neunzehnten Verordnung zur Änderung der Verordnung zur Durchführung von Regelungen auf dem Gebiet der Tierseuchenbekämpfung vom 21. Dezember 2017 (GV. NRW. 2018 S. 2) rückwirkend in der ab dem 8. Oktober 2018 geltenden Fassung anzuwenden.</w:t>
      </w:r>
    </w:p>
    <w:p>
      <w:r>
        <w:rPr>
          <w:color w:val="555555"/>
          <w:sz w:val="17"/>
        </w:rPr>
        <w:t xml:space="preserve">Zitiervorschlag: § 7 TSBekVO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https://recht.nulegal.eu/gesetze/TSBekVO/7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