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15i TPG — Verordnungsermächtigungen</w:t>
      </w:r>
    </w:p>
    <w:p>
      <w:r>
        <w:rPr>
          <w:color w:val="555555"/>
          <w:sz w:val="18"/>
        </w:rPr>
        <w:t xml:space="preserve">Transplantationsgesetz</w:t>
      </w:r>
    </w:p>
    <w:p>
      <w:r>
        <w:rPr>
          <w:color w:val="555555"/>
          <w:sz w:val="18"/>
        </w:rPr>
        <w:t xml:space="preserve">Stand: 10.06.2019 (konsolidierte Textfassung, kein amtliches Inkrafttretensdatum)</w:t>
      </w:r>
    </w:p>
    <w:p>
      <w:r>
        <w:t xml:space="preserve">(1) Kommt der Vertrag mit der Transplantationsregisterstelle nach § 15b Absatz 4 nicht bis zum 1. November 2019 zustande, bestimmt das Bundesministerium für Gesundheit durch Rechtsverordnung mit Zustimmung des Bundesrates die Transplantationsregisterstelle und regelt das Nähere zu ihren Aufgaben, zu ihrem Betrieb und zu ihrer Finanzierung nach § 15b Absatz 4.</w:t>
      </w:r>
    </w:p>
    <w:p>
      <w:r>
        <w:t xml:space="preserve">(2) Kommt der Vertrag mit der Vertrauensstelle nach § 15c Absatz 3 nicht bis zum 1. November 2019 zustande, bestimmt das Bundesministerium für Gesundheit durch Rechtsverordnung mit Zustimmung des Bundesrates die Vertrauensstelle und regelt das Nähere zu ihren Aufgaben nach § 15c Absatz 1 Satz 2 bis 4 und Absatz 2, zum Verfahren der Datenpseudonymisierung nach § 15c Absatz 1 Satz 2 und zum Verfahren der Zusammenführung der Daten nach Absatz 2 Satz 1 sowie zur Finanzierung der Vertrauensstelle nach § 15c Absatz 3.</w:t>
      </w:r>
    </w:p>
    <w:p>
      <w:r>
        <w:rPr>
          <w:color w:val="555555"/>
          <w:sz w:val="17"/>
        </w:rPr>
        <w:t xml:space="preserve">Zitiervorschlag: § 15i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https://recht.nulegal.eu/gesetze/TPG/15i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15i TPG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