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13c TPG — Rückverfolgungsverfahren bei Geweben</w:t>
      </w:r>
    </w:p>
    <w:p>
      <w:r>
        <w:rPr>
          <w:color w:val="555555"/>
          <w:sz w:val="18"/>
        </w:rPr>
        <w:t xml:space="preserve">Transplantationsgesetz</w:t>
      </w:r>
    </w:p>
    <w:p>
      <w:r>
        <w:rPr>
          <w:color w:val="555555"/>
          <w:sz w:val="18"/>
        </w:rPr>
        <w:t xml:space="preserve">Stand: 10.06.2019 (konsolidierte Textfassung, kein amtliches Inkrafttretensdatum)</w:t>
      </w:r>
    </w:p>
    <w:p>
      <w:r>
        <w:t xml:space="preserve">(1) Jede Gewebeeinrichtung legt ein Verfahren fest, mit dem sie jedes Gewebe, das durch einen schwerwiegenden Zwischenfall im Sinne des § 63i Absatz 6 des Arzneimittelgesetzes oder eine schwerwiegende unerwünschte Reaktion im Sinne des § 63i Absatz 7 des Arzneimittelgesetzes beeinträchtigt sein könnte, unverzüglich aussondern, von der Abgabe ausschließen und die belieferten Einrichtungen der medizinischen Versorgung unterrichten kann.</w:t>
      </w:r>
    </w:p>
    <w:p>
      <w:r>
        <w:t xml:space="preserve">(2) Hat eine Gewebeeinrichtung oder eine Einrichtung der medizinischen Versorgung den begründeten Verdacht, dass Gewebe eine schwerwiegende Krankheit auslösen kann, so hat sie der Ursache unverzüglich nachzugehen und das Gewebe von dem Spender zu dem Empfänger oder umgekehrt zurückzuverfolgen. Sie hat ferner vorangegangene Gewebespenden des Spenders zu ermitteln, zu untersuchen und zu sperren, wenn sich der Verdacht bestätigt.</w:t>
      </w:r>
    </w:p>
    <w:p>
      <w:r>
        <w:rPr>
          <w:color w:val="555555"/>
          <w:sz w:val="17"/>
        </w:rPr>
        <w:t xml:space="preserve">Zitiervorschlag: § 13c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