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12a TPG — Angehörigenbetreuung</w:t>
      </w:r>
    </w:p>
    <w:p>
      <w:r>
        <w:rPr>
          <w:color w:val="555555"/>
          <w:sz w:val="18"/>
        </w:rPr>
        <w:t xml:space="preserve">Transplantationsgesetz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Koordinierungsstelle ist befugt, im Anschluss an eine Organspende eine Angehörigenbetreuung anzubieten. Bei der Angehörigenbetreuung kann die Koordinierungsstelle die folgenden Aufgaben wahrnehmen:</w:t>
      </w:r>
    </w:p>
    <w:p>
      <w:pPr>
        <w:ind w:left="420"/>
      </w:pPr>
      <w:r>
        <w:t xml:space="preserve">1. Angehörigentreffen organisieren,</w:t>
      </w:r>
    </w:p>
    <w:p>
      <w:pPr>
        <w:ind w:left="420"/>
      </w:pPr>
      <w:r>
        <w:t xml:space="preserve">2. die nächsten Angehörigen oder die Personen nach § 4 Absatz 2 Satz 5 oder Absatz 3, deren Daten sie nach § 7 Absatz 1 Nummer 1 in Verbindung mit § 11 Absatz 4 Satz 3 erhoben hat, über die Angehörigentreffen informieren,</w:t>
      </w:r>
    </w:p>
    <w:p>
      <w:pPr>
        <w:ind w:left="420"/>
      </w:pPr>
      <w:r>
        <w:t xml:space="preserve">3. die nächsten Angehörigen oder die Personen nach § 4 Absatz 2 Satz 5 oder Absatz 3, deren Daten sie nach § 7 Absatz 1 Nummer 1 in Verbindung mit § 11 Absatz 4 Satz 3 erhoben hat, über das Ergebnis der Organtransplantation in anonymisierter Form informieren,</w:t>
      </w:r>
    </w:p>
    <w:p>
      <w:pPr>
        <w:ind w:left="420"/>
      </w:pPr>
      <w:r>
        <w:t xml:space="preserve">4. anonymisierte Schreiben des Organempfängers, die an die nächsten Angehörigen oder die Personen nach § 4 Absatz 2 Satz 5 oder Absatz 3, deren Daten sie nach § 7 Absatz 1 Nummer 1 in Verbindung mit § 11 Absatz 4 Satz 3 erhoben hat, gerichtet sind, an diese weiterleiten und</w:t>
      </w:r>
    </w:p>
    <w:p>
      <w:pPr>
        <w:ind w:left="420"/>
      </w:pPr>
      <w:r>
        <w:t xml:space="preserve">5. anonymisierte Schreiben der nächsten Angehörigen oder der Personen nach § 4 Absatz 2 Satz 5 oder Absatz 3, deren Daten sie nach § 7 Absatz 1 Nummer 1 in Verbindung mit § 11 Absatz 4 Satz 3 erhoben hat, an den Organempfänger über das Transplantationszentrum, in dem das Organ auf den Empfänger übertragen wurde, übermitteln.</w:t>
      </w:r>
    </w:p>
    <w:p>
      <w:r>
        <w:t xml:space="preserve">(2) Die Koordinierungsstelle darf die personenbezogenen Daten der nächsten Angehörigen oder der Personen nach § 4 Absatz 2 Satz 5 oder Absatz 3, die von ihr nach § 7 Absatz 1 Nummer 1 in Verbindung mit § 11 Absatz 4 Satz 3 erhoben worden sind, verarbeiten, soweit dies erforderlich ist, um zu klären, ob die nächsten Angehörigen oder die Personen nach § 4 Absatz 2 Satz 5 oder Absatz 3</w:t>
      </w:r>
    </w:p>
    <w:p>
      <w:pPr>
        <w:ind w:left="420"/>
      </w:pPr>
      <w:r>
        <w:t xml:space="preserve">1. über Angehörigentreffen informiert werden möchten,</w:t>
      </w:r>
    </w:p>
    <w:p>
      <w:pPr>
        <w:ind w:left="420"/>
      </w:pPr>
      <w:r>
        <w:t xml:space="preserve">2. über das Ergebnis der Organtransplantation informiert werden möchten oder</w:t>
      </w:r>
    </w:p>
    <w:p>
      <w:pPr>
        <w:ind w:left="420"/>
      </w:pPr>
      <w:r>
        <w:t xml:space="preserve">3. in die Weiterleitung anonymisierter Schreiben des Organempfängers und eigener Antwortschreiben an den Organempfänger einwilligen.</w:t>
      </w:r>
    </w:p>
    <w:p>
      <w:r>
        <w:t xml:space="preserve">(3) Die Koordinierungsstelle darf</w:t>
      </w:r>
    </w:p>
    <w:p>
      <w:pPr>
        <w:ind w:left="420"/>
      </w:pPr>
      <w:r>
        <w:t xml:space="preserve">1. die Aufgaben nach Absatz 1 Satz 2 Nummer 2 nur wahrnehmen, wenn eine ausdrückliche Einwilligung des jeweiligen nächsten Angehörigen oder der jeweiligen Person nach § 4 Absatz 2 Satz 5 oder Absatz 3 vorliegt, und</w:t>
      </w:r>
    </w:p>
    <w:p>
      <w:pPr>
        <w:ind w:left="420"/>
      </w:pPr>
      <w:r>
        <w:t xml:space="preserve">2. die Aufgaben nach Absatz 1 Satz 2 Nummer 3 bis 5 nur wahrnehmen, wenn</w:t>
      </w:r>
    </w:p>
    <w:p>
      <w:pPr>
        <w:ind w:left="780"/>
      </w:pPr>
      <w:r>
        <w:t xml:space="preserve">a) eine ausdrückliche Einwilligung des jeweiligen nächsten Angehörigen oder der jeweiligen Person nach § 4 Absatz 2 Satz 5 oder Absatz 3 vorliegt und</w:t>
      </w:r>
    </w:p>
    <w:p>
      <w:pPr>
        <w:ind w:left="780"/>
      </w:pPr>
      <w:r>
        <w:t xml:space="preserve">b) eine ausdrückliche Einwilligung des Organempfängers vorliegt.</w:t>
      </w:r>
    </w:p>
    <w:p>
      <w:r>
        <w:t xml:space="preserve">(4) Die Koordinierungsstelle darf die Kenn-Nummer nach § 13 Absatz 1 gesondert von den Begleitpapieren für die entnommenen Organe mit den personenbezogenen Daten der nächsten Angehörigen oder der Personen nach § 4 Absatz 2 Satz 5 oder Absatz 3, die von ihr nach § 7 Absatz 1 Nummer 1 in Verbindung mit § 11 Absatz 4 Satz 3 erhoben worden sind, speichern und zur Wahrnehmung der Aufgaben nach Absatz 1 Satz 2 Nummer 3 bis 5 verarbeiten, soweit eine ausdrückliche Einwilligung der nächsten Angehörigen oder der Personen nach § 4 Absatz 2 Satz 5 oder Absatz 3 im Hinblick auf die jeweils eigenen personenbezogenen Daten vorliegt.</w:t>
      </w:r>
    </w:p>
    <w:p>
      <w:r>
        <w:t xml:space="preserve">(5) Das Transplantationszentrum, in dem das Organ auf den Empfänger übertragen wurde, darf mit ausdrücklicher Einwilligung des Organempfängers unter Angabe der Kenn-Nummer nach § 13 Absatz 1</w:t>
      </w:r>
    </w:p>
    <w:p>
      <w:pPr>
        <w:ind w:left="420"/>
      </w:pPr>
      <w:r>
        <w:t xml:space="preserve">1. das Ergebnis der Organtransplantation in anonymisierter Form der Koordinierungsstelle mitteilen,</w:t>
      </w:r>
    </w:p>
    <w:p>
      <w:pPr>
        <w:ind w:left="420"/>
      </w:pPr>
      <w:r>
        <w:t xml:space="preserve">2. anonymisierte Schreiben des Organempfängers an die Koordinierungsstelle übermitteln und</w:t>
      </w:r>
    </w:p>
    <w:p>
      <w:pPr>
        <w:ind w:left="420"/>
      </w:pPr>
      <w:r>
        <w:t xml:space="preserve">3. von der Koordinierungsstelle übermittelte anonymisierte Schreiben der nächsten Angehörigen oder der Personen nach § 4 Absatz 2 Satz 5 oder Absatz 3 an den Organempfänger weiterleiten.</w:t>
      </w:r>
    </w:p>
    <w:p>
      <w:r>
        <w:t xml:space="preserve">(6) Über die Bedeutung und Tragweite</w:t>
      </w:r>
    </w:p>
    <w:p>
      <w:pPr>
        <w:ind w:left="420"/>
      </w:pPr>
      <w:r>
        <w:t xml:space="preserve">1. der Einwilligung nach den Absätzen 3 und 4 sind die nächsten Angehörigen oder die Personen nach § 4 Absatz 2 Satz 5 oder Absatz 3 vor Erteilung der Einwilligung durch die Koordinierungsstelle aufzuklären,</w:t>
      </w:r>
    </w:p>
    <w:p>
      <w:pPr>
        <w:ind w:left="420"/>
      </w:pPr>
      <w:r>
        <w:t xml:space="preserve">2. der Einwilligung nach Absatz 3 Nummer 2 Buchstabe b und Absatz 5 ist der Organempfänger vor Erteilung der Einwilligung durch das Transplantationszentrum, in dem das Organ auf den Empfänger übertragen wurde, aufzuklären.</w:t>
      </w:r>
    </w:p>
    <w:p>
      <w:r>
        <w:t xml:space="preserve">Das Transplantationszentrum hat die Koordinierungsstelle über die ausdrückliche Einwilligung des Organempfängers unter Angabe der Kenn-Nummer nach § 13 Absatz 1 in anonymisierter Form zu unterrichten.</w:t>
      </w:r>
    </w:p>
    <w:p>
      <w:r>
        <w:t xml:space="preserve">(7) Die Koordinierungsstelle und die Transplantationszentren haben sicherzustellen, dass Rückschlüsse auf die Identität des Organempfängers und des Organspenders sowie auf die Identität der nächsten Angehörigen oder der Personen nach § 4 Absatz 2 Satz 5 oder Absatz 3 ausgeschlossen sind.</w:t>
      </w:r>
    </w:p>
    <w:p>
      <w:r>
        <w:rPr>
          <w:color w:val="555555"/>
          <w:sz w:val="17"/>
        </w:rPr>
        <w:t xml:space="preserve">Zitiervorschlag: § 12a TPG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https://recht.nulegal.eu/gesetze/TPG/12a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