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TPG-OrganV — Verfahren zur Übermittlung von Angaben zur Organ- und Spendercharakterisierung bei verstorbenen Spendern</w:t>
      </w:r>
    </w:p>
    <w:p>
      <w:r>
        <w:rPr>
          <w:color w:val="555555"/>
          <w:sz w:val="18"/>
        </w:rPr>
        <w:t xml:space="preserve">TPG-Verordnung über Qualität und Sicherheit von Organen</w:t>
      </w:r>
    </w:p>
    <w:p>
      <w:r>
        <w:rPr>
          <w:color w:val="555555"/>
          <w:sz w:val="18"/>
        </w:rPr>
        <w:t xml:space="preserve">Stand: 10.06.2019 (konsolidierte Textfassung, kein amtliches Inkrafttretensdatum)</w:t>
      </w:r>
    </w:p>
    <w:p>
      <w:r>
        <w:t xml:space="preserve">(1) Die von der Koordinierungsstelle beauftragte Person hat die nach §§ 2 und 3 bei verstorbenen Spendern erhobenen Angaben zur Organ-und Spendercharakterisierung unverzüglich an die Vermittlungsstelle zu übermitteln. Sind einzelne Angaben zum Zeitpunkt der ersten Übermittlung an die Vermittlungsstelle nicht verfügbar, hat die von der Koordinierungsstelle beauftragte Person die Angaben an die Vermittlungsstelle oder an das zuständige Transplantationszentrum so rechtzeitig zu übermitteln, dass medizinische Entscheidungen getroffen werden können. Werden die Angaben an das zuständige Transplantationszentrum direkt übermittelt, hat die von der Koordinierungsstelle beauftragte Person die Vermittlungsstelle hiervon unverzüglich in Kenntnis zu setzen.</w:t>
      </w:r>
    </w:p>
    <w:p>
      <w:r>
        <w:t xml:space="preserve">(2) Die verantwortliche Person der Vermittlungsstelle hat die Angaben zur Organ- und Spendercharakterisierung, die durch die von der Koordinierungsstelle beauftragten Person nach Absatz 1 übermittelt wurden, unverzüglich an das zuständige Transplantationszentrum weiterzuleiten.</w:t>
      </w:r>
    </w:p>
    <w:p>
      <w:r>
        <w:rPr>
          <w:color w:val="555555"/>
          <w:sz w:val="17"/>
        </w:rPr>
        <w:t xml:space="preserve">Zitiervorschlag: § 5 TPG-OrganV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https://recht.nulegal.eu/gesetze/TPG-OrganV/5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