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TNV — Nummerierungskonzept</w:t>
      </w:r>
    </w:p>
    <w:p>
      <w:r>
        <w:rPr>
          <w:color w:val="555555"/>
          <w:sz w:val="18"/>
        </w:rPr>
        <w:t xml:space="preserve">TNV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veröffentlicht nach öffentlicher Anhörung jährlich ein Nummerierungskonzept über die Entwicklungen auf dem Telekommunikationsmarkt und deren Auswirkungen auf den Nummernplan. Das Nummerierungskonzept soll insbesondere enthalten:</w:t>
      </w:r>
    </w:p>
    <w:p>
      <w:pPr>
        <w:ind w:left="420"/>
      </w:pPr>
      <w:r>
        <w:t xml:space="preserve">1. eine Übersicht über den Belegungsgrad und die Nachfrageentwicklung für jeden genutzten Nummernraum, Nummernbereich und Nummernteilbereich,</w:t>
      </w:r>
    </w:p>
    <w:p>
      <w:pPr>
        <w:ind w:left="420"/>
      </w:pPr>
      <w:r>
        <w:t xml:space="preserve">2. Kriterien, nach denen Nummernknappheit bestimmt wird,</w:t>
      </w:r>
    </w:p>
    <w:p>
      <w:pPr>
        <w:ind w:left="420"/>
      </w:pPr>
      <w:r>
        <w:t xml:space="preserve">3. eine Identifizierung der Nummernräume, Nummernbereiche und Nummernteilbereiche, für die in den kommenden fünf Jahren eine Knappheit erwartet wird,</w:t>
      </w:r>
    </w:p>
    <w:p>
      <w:pPr>
        <w:ind w:left="420"/>
      </w:pPr>
      <w:r>
        <w:t xml:space="preserve">4. eine Übersicht über die noch verfügbaren, nicht bestimmten Zwecken gewidmeten Nummernbereiche und Nummernteilbereiche,</w:t>
      </w:r>
    </w:p>
    <w:p>
      <w:pPr>
        <w:ind w:left="420"/>
      </w:pPr>
      <w:r>
        <w:t xml:space="preserve">5. ob und aus welchen Gründen eine Änderung des Nummernplans aufgrund von Entwicklungen im Bereich der Telekommunikation erforderlich ist sowie</w:t>
      </w:r>
    </w:p>
    <w:p>
      <w:pPr>
        <w:ind w:left="420"/>
      </w:pPr>
      <w:r>
        <w:t xml:space="preserve">6. konkrete Planungen zu Änderungen des Nummernplans.</w:t>
      </w:r>
    </w:p>
    <w:p>
      <w:r>
        <w:rPr>
          <w:color w:val="555555"/>
          <w:sz w:val="17"/>
        </w:rPr>
        <w:t xml:space="preserve">Zitiervorschlag: § 2 TNV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