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2b TMG — Listen der audiovisuellen Mediendiensteanbieter und Videosharingplattform-Anbieter</w:t>
      </w:r>
    </w:p>
    <w:p>
      <w:r>
        <w:rPr>
          <w:color w:val="555555"/>
          <w:sz w:val="18"/>
        </w:rPr>
        <w:t xml:space="preserve">Telemediengesetz</w:t>
      </w:r>
    </w:p>
    <w:p>
      <w:r>
        <w:rPr>
          <w:color w:val="555555"/>
          <w:sz w:val="18"/>
        </w:rPr>
        <w:t xml:space="preserve">Historische Fassung: Stand 27.11.2020 bis 14.05.2024. Dies ist nicht die aktuelle Fassung.</w:t>
      </w:r>
    </w:p>
    <w:p>
      <w:r>
        <w:t xml:space="preserve">(1) Die zuständige Behörde erstellt jeweils eine Liste der audiovisuellen Mediendiensteanbieter und der Videosharingplattform-Anbieter, deren Sitzland Deutschland ist oder für die Deutschland als Sitzland gilt. In der Liste sind zu jedem audiovisuellen Mediendiensteanbieter und Videosharingplattform-Anbieter die maßgeblichen Kriterien nach § 2a Absatz 2 bis 7 anzugeben.</w:t>
      </w:r>
    </w:p>
    <w:p>
      <w:r>
        <w:t xml:space="preserve">(2) Die zuständige Behörde übermittelt die Listen der audiovisuellen Mediendiensteanbieter und Videosharingplattform-Anbieter und alle Aktualisierungen dieser Listen der für Kultur und Medien zuständigen obersten Bundesbehörde.</w:t>
      </w:r>
    </w:p>
    <w:p>
      <w:r>
        <w:t xml:space="preserve">(3) Die für Kultur und Medien zuständige oberste Bundesbehörde leitet die ihr übermittelten Listen der audiovisuellen Mediendiensteanbieter und Videosharingplattform-Anbieter und alle Aktualisierungen dieser Listen an die Europäische Kommission weiter.</w:t>
      </w:r>
    </w:p>
    <w:p>
      <w:r>
        <w:rPr>
          <w:color w:val="555555"/>
          <w:sz w:val="17"/>
        </w:rPr>
        <w:t xml:space="preserve">Zitiervorschlag: § 2b TMG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https://recht.nulegal.eu/gesetze/TMG/2b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