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TMG — Nutzungsdaten</w:t>
      </w:r>
    </w:p>
    <w:p>
      <w:r>
        <w:rPr>
          <w:color w:val="555555"/>
          <w:sz w:val="18"/>
        </w:rPr>
        <w:t xml:space="preserve">Telemediengesetz</w:t>
      </w:r>
    </w:p>
    <w:p>
      <w:r>
        <w:rPr>
          <w:color w:val="555555"/>
          <w:sz w:val="18"/>
        </w:rPr>
        <w:t xml:space="preserve">Außer Kraft: § 15 ist seit 15.01.2022 nicht mehr im TMG enthalten. Angezeigt wird die letzte bekannte Fassung, Stand 10.06.2019.</w:t>
      </w:r>
    </w:p>
    <w:p>
      <w:r>
        <w:t xml:space="preserve">(1) Der Diensteanbieter darf personenbezogene Daten eines Nutzers nur erheben und verwenden, soweit dies erforderlich ist, um die Inanspruchnahme von Telemedien zu ermöglichen und abzurechnen (Nutzungsdaten). Nutzungsdaten sind insbesondere</w:t>
      </w:r>
    </w:p>
    <w:p>
      <w:pPr>
        <w:ind w:left="420"/>
      </w:pPr>
      <w:r>
        <w:t xml:space="preserve">1. Merkmale zur Identifikation des Nutzers,</w:t>
      </w:r>
    </w:p>
    <w:p>
      <w:pPr>
        <w:ind w:left="420"/>
      </w:pPr>
      <w:r>
        <w:t xml:space="preserve">2. Angaben über Beginn und Ende sowie des Umfangs der jeweiligen Nutzung und</w:t>
      </w:r>
    </w:p>
    <w:p>
      <w:pPr>
        <w:ind w:left="420"/>
      </w:pPr>
      <w:r>
        <w:t xml:space="preserve">3. Angaben über die vom Nutzer in Anspruch genommenen Telemedien.</w:t>
      </w:r>
    </w:p>
    <w:p>
      <w:r>
        <w:t xml:space="preserve">(2) Der Diensteanbieter darf Nutzungsdaten eines Nutzers über die Inanspruchnahme verschiedener Telemedien zusammenführen, soweit dies für Abrechnungszwecke mit dem Nutzer erforderlich ist.</w:t>
      </w:r>
    </w:p>
    <w:p>
      <w:r>
        <w:t xml:space="preserve">(3) Der Diensteanbieter darf für Zwecke der Werbung, der Marktforschung oder zur bedarfsgerechten Gestaltung der Telemedien Nutzungsprofile bei Verwendung von Pseudonymen erstellen, sofern der Nutzer dem nicht widerspricht. Der Diensteanbieter hat den Nutzer auf sein Widerspruchsrecht im Rahmen der Unterrichtung nach § 13 Abs. 1 hinzuweisen. Diese Nutzungsprofile dürfen nicht mit Daten über den Träger des Pseudonyms zusammengeführt werden.</w:t>
      </w:r>
    </w:p>
    <w:p>
      <w:r>
        <w:t xml:space="preserve">(4) Der Diensteanbieter darf Nutzungsdaten über das Ende des Nutzungsvorgangs hinaus verwenden, soweit sie für Zwecke der Abrechnung mit dem Nutzer erforderlich sind (Abrechnungsdaten). Zur Erfüllung bestehender gesetzlicher, satzungsmäßiger oder vertraglicher Aufbewahrungsfristen darf der Diensteanbieter die Daten sperren.</w:t>
      </w:r>
    </w:p>
    <w:p>
      <w:r>
        <w:t xml:space="preserve">(5) Der Diensteanbieter darf an andere Diensteanbieter oder Dritte Abrechnungsdaten übermitteln, soweit dies zur Ermittlung des Entgelts und zur Abrechnung mit dem Nutzer erforderlich ist. Hat der Diensteanbieter mit einem Dritten einen Vertrag über den Einzug des Entgelts geschlossen, so darf er diesem Dritten Abrechnungsdaten übermitteln, soweit es für diesen Zweck erforderlich ist. Zum Zwecke der Marktforschung anderer Diensteanbieter dürfen anonymisierte Nutzungsdaten übermittelt werden. § 14 Absatz 2 bis 5 findet entsprechende Anwendung.</w:t>
      </w:r>
    </w:p>
    <w:p>
      <w:r>
        <w:t xml:space="preserve">(6) Die Abrechnung über die Inanspruchnahme von Telemedien darf Anbieter, Zeitpunkt, Dauer, Art, Inhalt und Häufigkeit bestimmter von einem Nutzer in Anspruch genommener Telemedien nicht erkennen lassen, es sei denn, der Nutzer verlangt einen Einzelnachweis.</w:t>
      </w:r>
    </w:p>
    <w:p>
      <w:r>
        <w:t xml:space="preserve">(7) Der Diensteanbieter darf Abrechnungsdaten, die für die Erstellung von Einzelnachweisen über die Inanspruchnahme bestimmter Angebote auf Verlangen des Nutzers verarbeitet werden, höchstens bis zum Ablauf des sechsten Monats nach Versendung der Rechnung speichern. Werden gegen die Entgeltforderung innerhalb dieser Frist Einwendungen erhoben oder diese trotz Zahlungsaufforderung nicht beglichen, dürfen die Abrechnungsdaten weiter gespeichert werden, bis die Einwendungen abschließend geklärt sind oder die Entgeltforderung beglichen ist.</w:t>
      </w:r>
    </w:p>
    <w:p>
      <w:r>
        <w:t xml:space="preserve">(8) Liegen dem Diensteanbieter zu dokumentierende tatsächliche Anhaltspunkte vor, dass seine Dienste von bestimmten Nutzern in der Absicht in Anspruch genommen werden, das Entgelt nicht oder nicht vollständig zu entrichten, darf er die personenbezogenen Daten dieser Nutzer über das Ende des Nutzungsvorgangs sowie die in Absatz 7 genannte Speicherfrist hinaus nur verwenden, soweit dies für Zwecke der Rechtsverfolgung erforderlich ist. Der Diensteanbieter hat die Daten unverzüglich zu löschen, wenn die Voraussetzungen nach Satz 1 nicht mehr vorliegen oder die Daten für die Rechtsverfolgung nicht mehr benötigt werden. Der betroffene Nutzer ist zu unterrichten, sobald dies ohne Gefährdung des mit der Maßnahme verfolgten Zweckes möglich ist.</w:t>
      </w:r>
    </w:p>
    <w:p>
      <w:r>
        <w:rPr>
          <w:color w:val="555555"/>
          <w:sz w:val="17"/>
        </w:rPr>
        <w:t xml:space="preserve">Zitiervorschlag: § 15 TMG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https://recht.nulegal.eu/gesetze/TMG/15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