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TKonfAusbV 2010</w:t>
      </w:r>
    </w:p>
    <w:p>
      <w:r>
        <w:rPr>
          <w:color w:val="555555"/>
          <w:sz w:val="18"/>
        </w:rPr>
        <w:t xml:space="preserve">Verordnung über die Berufsausbildung zum Technischen Konfektionär/zur Technischen Konfektionärin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TKonfAusbV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https://recht.nulegal.eu/gesetze/TKonfAusbV%202010/eingangsformel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