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TKV (Brandenburg) — Einzelfach-Teilnahme</w:t>
      </w:r>
    </w:p>
    <w:p>
      <w:r>
        <w:rPr>
          <w:color w:val="555555"/>
          <w:sz w:val="18"/>
        </w:rPr>
        <w:t xml:space="preserve">Telekolleg-Verordnung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Statt der Teilnahme an einem Telekolleg-Lehrgang ist auch die Teilnahme nur an einem Fach oder an mehreren Fächern möglich. Die Bestimmungen gemäß § 4 finden für die Einzelfach-Teilnahme keine Anwendung. Im Übrigen gelten die Bestimmungen dieser Verordnung entsprechend. Die Einzelfach-Teilnahme ist nur im Rahmen der freien Plätze einer Telekolleg-Einrichtung möglich.</w:t>
      </w:r>
    </w:p>
    <w:p>
      <w:r>
        <w:t xml:space="preserve">(2) Wer im unmittelbaren Anschluss an eine Einzelfach-Teilnahme an einem Telekolleg-Lehrgang teilnimmt, dem werden die in Einzelfach-Teilnahme im unmittelbar vorhergehenden Telekolleg-Lehrgang erworbenen Trimester und Abschlussnoten anerkannt.</w:t>
      </w:r>
    </w:p>
    <w:p>
      <w:r>
        <w:t xml:space="preserve">(3) Neben der Teilnahme an einem Telekolleg-Lehrgang können nicht verbindliche Fächer zusätzlich durch Einzelfach-Teilnahme gewählt werden.</w:t>
      </w:r>
    </w:p>
    <w:p>
      <w:r>
        <w:t xml:space="preserve">(4) Wem bei Einzelfach-Teilnahme eine Trimesternote erteilt worden ist, erhält ein benotetes Zertifikat.</w:t>
      </w:r>
    </w:p>
    <w:p>
      <w:r>
        <w:rPr>
          <w:color w:val="555555"/>
          <w:sz w:val="17"/>
        </w:rPr>
        <w:t xml:space="preserve">Zitiervorschlag: § 7 TKV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