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222 TKG 2021 — Anerkannte Abrechnungsstelle für den Seefunkverkehr</w:t>
      </w:r>
    </w:p>
    <w:p>
      <w:r>
        <w:rPr>
          <w:color w:val="555555"/>
          <w:sz w:val="18"/>
        </w:rPr>
        <w:t xml:space="preserve">Telekommunikationsgesetz</w:t>
      </w:r>
    </w:p>
    <w:p>
      <w:r>
        <w:rPr>
          <w:color w:val="555555"/>
          <w:sz w:val="18"/>
        </w:rPr>
        <w:t xml:space="preserve">Stand: 01.12.2021 (konsolidierte Textfassung, kein amtliches Inkrafttretensdatum)</w:t>
      </w:r>
    </w:p>
    <w:p>
      <w:r>
        <w:t xml:space="preserve">Zuständige Behörde für die Anerkennung von Abrechnungsstellen für den internationalen Seefunkverkehr nach den Anforderungen der Internationalen Fernmeldeunion im Geltungsbereich dieses Gesetzes ist die Bundesnetzagentur.</w:t>
      </w:r>
    </w:p>
    <w:p>
      <w:r>
        <w:rPr>
          <w:color w:val="555555"/>
          <w:sz w:val="17"/>
        </w:rPr>
        <w:t xml:space="preserve">Zitiervorschlag: § 222 TKG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https://recht.nulegal.eu/gesetze/TKG%202021/222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