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182 TKG 2021 — Auskunftsersuchen des Bundesnachrichtendienstes</w:t>
      </w:r>
    </w:p>
    <w:p>
      <w:r>
        <w:rPr>
          <w:color w:val="555555"/>
          <w:sz w:val="18"/>
        </w:rPr>
        <w:t xml:space="preserve">Telekommunikationsgesetz</w:t>
      </w:r>
    </w:p>
    <w:p>
      <w:r>
        <w:rPr>
          <w:color w:val="555555"/>
          <w:sz w:val="18"/>
        </w:rPr>
        <w:t xml:space="preserve">Stand: 30.07.2025 (konsolidierte Textfassung, kein amtliches Inkrafttretensdatum)</w:t>
      </w:r>
    </w:p>
    <w:p>
      <w:r>
        <w:t xml:space="preserve">(1) Betreiber öffentlicher Telekommunikationsnetze haben dem Bundesministerium für Digitales und Staatsmodernisierung auf Anfrage entgeltfrei Auskünfte über die Strukturen der Telekommunikationsnetze sowie bevorstehende Änderungen zu erteilen. Einzelne Telekommunikationsvorgänge und Bestandsdaten von Endnutzern dürfen nicht Gegenstand einer Auskunft nach dieser Vorschrift sein.</w:t>
      </w:r>
    </w:p>
    <w:p>
      <w:r>
        <w:t xml:space="preserve">(2) Anfragen nach Absatz 1 sind nur zulässig, wenn ein entsprechendes Ersuchen des Bundesnachrichtendienstes vorliegt und soweit die Auskunft zur Erfüllung der Aufgaben nach den §§ 5 und 8 des Artikel 10-Gesetzes oder den §§ 19, 24, 26, 32 und 33 des BND-Gesetzes erforderlich ist. Die Verwendung einer nach dieser Vorschrift erlangten Auskunft zu anderen Zwecken ist ausgeschlossen.</w:t>
      </w:r>
    </w:p>
    <w:p>
      <w:r>
        <w:rPr>
          <w:color w:val="555555"/>
          <w:sz w:val="17"/>
        </w:rPr>
        <w:t xml:space="preserve">Zitiervorschlag: § 182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