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 TKG 2021 — Errichtung, Anbindung und Betrieb drahtloser Zugangspunkte mit geringer Reichweite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zuständigen Behörden beschränken die Errichtung drahtloser Zugangspunkte mit geringer Reichweite, die den Durchführungsmaßnahmen nach Artikel 57 Absatz 2 der Richtlinie (EU) 2018/1972 entsprechen, nicht in unangemessener Weise.</w:t>
      </w:r>
    </w:p>
    <w:p>
      <w:r>
        <w:t xml:space="preserve">(2) Die Errichtung und Anbindung von drahtlosen Zugangspunkten mit geringer Reichweite unterliegt keinen über die gemäß § 223 zulässigen hinausgehenden Gebühren und Auslagen. Hiervon unberührt bleiben erhobene Gebühren und Auslagen für Genehmigungen nach Absatz 1 Satz 3 und geschäftliche Vereinbarungen.</w:t>
      </w:r>
    </w:p>
    <w:p>
      <w:r>
        <w:rPr>
          <w:color w:val="555555"/>
          <w:sz w:val="17"/>
        </w:rPr>
        <w:t xml:space="preserve">Zitiervorschlag: § 152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https://recht.nulegal.eu/gesetze/TKG%202021/152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