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TKG 2004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Historische Fassung: Stand 10.06.2019 bis 01.12.2021. Dies ist nicht die aktuelle Fassung.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TKG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