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77c TKG 2004 — Vor-Ort-Untersuchung passiver Netzinfrastrukturen</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Eigentümer oder Betreiber öffentlicher Telekommunikationsnetze können bei den Eigentümern oder Betreibern öffentlicher Versorgungsnetze eine Vor-Ort-Untersuchung der passiven Netzinfrastrukturen beantragen. Aus dem Antrag muss hervorgehen, welche Netzkomponenten von dem Ausbau digitaler Hochgeschwindigkeitsnetze betroffen sind.</w:t>
      </w:r>
    </w:p>
    <w:p>
      <w:r>
        <w:t xml:space="preserve">(2) Eigentümer oder Betreiber öffentlicher Versorgungsnetze müssen zumutbaren Anträgen nach Absatz 1 innerhalb eines Monats ab dem Tag des Antragseingangs entsprechen. Ein Antrag ist insbesondere dann zumutbar, wenn die Untersuchung für eine gemeinsame Nutzung passiver Netzinfrastrukturen oder die Koordinierung von Bauarbeiten erforderlich ist. Die Gewährung hat unter verhältnismäßigen, diskriminierungsfreien und transparenten Bedingungen zu erfolgen. Dabei sind die jeweiligen besonderen Sicherheitserfordernisse des öffentlichen Versorgungsnetzes zu beachten.</w:t>
      </w:r>
    </w:p>
    <w:p>
      <w:r>
        <w:t xml:space="preserve">(3) Der Antrag nach Absatz 1 kann ganz oder teilweise abgelehnt werden, soweit konkrete Anhaltspunkte dafür vorliegen, dass</w:t>
      </w:r>
    </w:p>
    <w:p>
      <w:pPr>
        <w:ind w:left="420"/>
      </w:pPr>
      <w:r>
        <w:t xml:space="preserve">1. eine Vor-Ort-Untersuchung die Sicherheit oder Integrität der öffentlichen Versorgungsnetze oder die öffentliche Sicherheit oder die öffentliche Gesundheit gefährdet,</w:t>
      </w:r>
    </w:p>
    <w:p>
      <w:pPr>
        <w:ind w:left="420"/>
      </w:pPr>
      <w:r>
        <w:t xml:space="preserve">2. durch die Vor-Ort-Untersuchung die Vertraulichkeit gemäß § 77m verletzt wird,</w:t>
      </w:r>
    </w:p>
    <w:p>
      <w:pPr>
        <w:ind w:left="420"/>
      </w:pPr>
      <w:r>
        <w:t xml:space="preserve">3. von dem Antrag Teile einer kritischen Infrastruktur, insbesondere deren Informationstechnik, betroffen sind, die nachweislich besonders schutzbedürftig und für die Funktionsfähigkeit der kritischen Infrastruktur maßgeblich sind, und der Betreiber des öffentlichen Versorgungsnetzes zur Durchführung der Vor-Ort-Untersuchung unverhältnismäßige Maßnahmen ergreifen müsste, um die ihm durch Gesetz oder aufgrund eines Gesetzes auferlegten Schutzpflichten zu erfüllen, oder</w:t>
      </w:r>
    </w:p>
    <w:p>
      <w:pPr>
        <w:ind w:left="420"/>
      </w:pPr>
      <w:r>
        <w:t xml:space="preserve">4. ein Versagungsgrund für eine Mitnutzung nach § 77g Absatz 2 oder eine Koordinierung von Bauarbeiten nach § 77i Absatz 5 vorliegt oder die Koordinierung von Bauarbeiten unzumutbar ist.</w:t>
      </w:r>
    </w:p>
    <w:p>
      <w:r>
        <w:t xml:space="preserve">(4) Die für die Vor-Ort-Untersuchung erforderlichen und angemessenen Kosten trägt der Antragsteller. Dazu zählen insbesondere die Kosten der Vorbereitung, der Absicherung und der Durchführung der Vor-Ort-Untersuchung.</w:t>
      </w:r>
    </w:p>
    <w:p>
      <w:r>
        <w:rPr>
          <w:color w:val="555555"/>
          <w:sz w:val="17"/>
        </w:rPr>
        <w:t xml:space="preserve">Zitiervorschlag: § 77c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