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TKG 2004 — Besondere Anlagen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Telekommunikationslinien sind so auszuführen, dass sie vorhandene besondere Anlagen (der Wegeunterhaltung dienende Einrichtungen, Kanalisations-, Wasser-, Gasleitungen, Schienenbahnen, elektrische Anlagen und dergleichen) nicht störend beeinflussen. Die aus der Herstellung erforderlicher Schutzvorkehrungen erwachsenden Kosten hat der Nutzungsberechtigte zu tragen.</w:t>
      </w:r>
    </w:p>
    <w:p>
      <w:r>
        <w:t xml:space="preserve">(2) Die Verlegung oder Veränderung vorhandener besonderer Anlagen kann nur gegen Entschädigung und nur dann verlangt werden, wenn die Benutzung des Verkehrsweges für die Telekommunikationslinie sonst unterbleiben müsste und die besondere Anlage anderweitig ihrem Zweck entsprechend untergebracht werden kann.</w:t>
      </w:r>
    </w:p>
    <w:p>
      <w:r>
        <w:t xml:space="preserve">(3) Auch beim Vorliegen dieser Voraussetzungen hat die Benutzung des Verkehrsweges für die Telekommunikationslinie zu unterbleiben, wenn der aus der Verlegung oder Veränderung der besonderen Anlage entstehende Schaden gegenüber den Kosten, welche dem Nutzungsberechtigten aus der Benutzung eines anderen ihm zur Verfügung stehenden Verkehrsweges erwachsen, unverhältnismäßig groß ist.</w:t>
      </w:r>
    </w:p>
    <w:p>
      <w:r>
        <w:t xml:space="preserve">(4) Die Absätze 1 bis 3 finden auf solche in der Vorbereitung befindliche besondere Anlagen, deren Herstellung im öffentlichen Interesse liegt, entsprechende Anwendung. Eine Entschädigung auf Grund des Absatzes 2 wird nur bis zu dem Betrag der Aufwendungen gewährt, die durch die Vorbereitung entstanden sind. Als in der Vorbereitung begriffen gelten Anlagen, sobald sie auf Grund eines im Einzelnen ausgearbeiteten Planes die Genehmigung des Auftraggebers und, soweit erforderlich, die Genehmigung der zuständigen Behörden und des Eigentümers oder des sonstigen zur Nutzung Berechtigten des in Anspruch genommenen Weges erhalten haben.</w:t>
      </w:r>
    </w:p>
    <w:p>
      <w:r>
        <w:rPr>
          <w:color w:val="555555"/>
          <w:sz w:val="17"/>
        </w:rPr>
        <w:t xml:space="preserve">Zitiervorschlag: § 74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