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TKG 2004 — Übertragung des Wegerechts</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Bund überträgt die Nutzungsberechtigung nach § 68 Absatz 1 durch die Bundesnetzagentur auf Antrag an die Eigentümer oder Betreiber öffentlicher Telekommunikationsnetze oder öffentlichen Zwecken dienender Telekommunikationslinien.</w:t>
      </w:r>
    </w:p>
    <w:p>
      <w:r>
        <w:t xml:space="preserve">(2) In dem Antrag nach Absatz 1 ist das Gebiet zu bezeichnen, für das die Nutzungsberechtigung übertragen werden soll. Die Bundesnetzagentur erteilt die Nutzungsberechtigung, wenn der Antragsteller nachweislich fachkundig, zuverlässig und leistungsfähig ist, Telekommunikationslinien zu errichten und die Nutzungsberechtigung mit den Regulierungszielen nach § 2 vereinbar ist. Die Bundesnetzagentur erteilt die Nutzungsberechtigung für die Dauer der öffentlichen Tätigkeit. Die Bundesnetzagentur entscheidet über vollständige Anträge innerhalb von sechs Wochen.</w:t>
      </w:r>
    </w:p>
    <w:p>
      <w:r>
        <w:t xml:space="preserve">(3) Beginn und Beendigung der Nutzung sowie Namensänderungen, Anschriftenänderungen und identitätswahrende Umwandlungen des Unternehmens sind der Bundesnetzagentur unverzüglich mitzuteilen. Die Bundesnetzagentur stellt diese Informationen den Wegebaulastträgern zur Verfügung. Für Schäden, die daraus entstehen, dass Änderungen nicht rechtzeitig mitgeteilt wurden, haftet der Nutzungsberechtigte.</w:t>
      </w:r>
    </w:p>
    <w:p>
      <w:r>
        <w:rPr>
          <w:color w:val="555555"/>
          <w:sz w:val="17"/>
        </w:rPr>
        <w:t xml:space="preserve">Zitiervorschlag: § 69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