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152 TKG 2004 — Inkrafttreten, Außerkrafttreten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Historische Fassung: Stand 10.06.2019 bis 01.12.2021. Dies ist nicht die aktuelle Fassung.</w:t>
      </w:r>
    </w:p>
    <w:p>
      <w:r>
        <w:t xml:space="preserve">(1) Dieses Gesetz tritt vorbehaltlich des Satzes 2 am Tag nach der Verkündung in Kraft. §§ 43a und 43b, 96 Abs. 1 Nr. 9a bis 9f in Verbindung mit Abs. 2 Satz 1 und § 97 Abs. 6 und 7 des Telekommunikationsgesetzes vom 25. Juli 1996 (BGBl. I S. 1120), das zuletzt durch Artikel 4 Abs. 73 des Gesetzes vom 5. Mai 2004 (BGBl. I S. 718) geändert worden ist, in der bis zum Inkrafttreten dieses Gesetzes geltenden Fassung finden bis zum Inkrafttreten der in Artikel 3 Nr. 3 des Gesetzes zur Änderung telekommunikationsrechtlicher Vorschriften vom 18. Februar 2007 (BGBl. I S. 106) genannten Regelungen der §§ 66a bis 66l weiter Anwendung. Für § 43b Abs. 2 gilt dies mit der Maßgabe, dass ab dem 1. August 2004 die Preisansagepflicht nicht mehr auf Anrufe aus dem Festnetz beschränkt ist.</w:t>
      </w:r>
    </w:p>
    <w:p>
      <w:r>
        <w:t xml:space="preserve">(2) (Aufhebungsvorschriften)</w:t>
      </w:r>
    </w:p>
    <w:p>
      <w:r>
        <w:rPr>
          <w:color w:val="555555"/>
          <w:sz w:val="17"/>
        </w:rPr>
        <w:t xml:space="preserve">Zitiervorschlag: § 152 TKG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https://recht.nulegal.eu/gesetze/TKG%202004/152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