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138a TKG 2004 — Informationssystem zu eingelegten Rechtsbehelfen</w:t>
      </w:r>
    </w:p>
    <w:p>
      <w:r>
        <w:rPr>
          <w:color w:val="555555"/>
          <w:sz w:val="18"/>
        </w:rPr>
        <w:t xml:space="preserve">Telekommunikationsgesetz</w:t>
      </w:r>
    </w:p>
    <w:p>
      <w:r>
        <w:rPr>
          <w:color w:val="555555"/>
          <w:sz w:val="18"/>
        </w:rPr>
        <w:t xml:space="preserve">Historische Fassung: Stand 10.06.2019 bis 01.12.2021. Dies ist nicht die aktuelle Fassung.</w:t>
      </w:r>
    </w:p>
    <w:p>
      <w:r>
        <w:t xml:space="preserve">Die Bundesnetzagentur erhebt zu den gegen ihre Entscheidungen eingelegten Rechtsbehelfen die folgenden Informationen:</w:t>
      </w:r>
    </w:p>
    <w:p>
      <w:pPr>
        <w:ind w:left="420"/>
      </w:pPr>
      <w:r>
        <w:t xml:space="preserve">1. die Anzahl und den allgemeinen Inhalt der eingelegten Rechtsbehelfe,</w:t>
      </w:r>
    </w:p>
    <w:p>
      <w:pPr>
        <w:ind w:left="420"/>
      </w:pPr>
      <w:r>
        <w:t xml:space="preserve">2. die Dauer der Verfahren und</w:t>
      </w:r>
    </w:p>
    <w:p>
      <w:pPr>
        <w:ind w:left="420"/>
      </w:pPr>
      <w:r>
        <w:t xml:space="preserve">3. die Anzahl der Entscheidungen im vorläufigen Rechtsschutz.</w:t>
      </w:r>
    </w:p>
    <w:p>
      <w:r>
        <w:t xml:space="preserve">Sie stellt diese Informationen der Kommission und dem GEREK auf deren begründete Anfrage zur Verfügung.</w:t>
      </w:r>
    </w:p>
    <w:p>
      <w:r>
        <w:rPr>
          <w:color w:val="555555"/>
          <w:sz w:val="17"/>
        </w:rPr>
        <w:t xml:space="preserve">Zitiervorschlag: § 138a TKG 2004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https://recht.nulegal.eu/gesetze/TKG%202004/138a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