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TKG 2004 — Jahresbericht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veröffentlicht einmal jährlich einen Bericht über die Entwicklung des Telekommunikationsmarktes, der wesentliche Marktdaten einschließlich der Entwicklung und Höhe der Endnutzertarife der Dienste nach § 78 Absatz 2, die entweder von nach den §§ 81 bis 87 verpflichteten Unternehmen oder auf dem Markt erbracht werden, und deren Verhältnis zu den nationalen Verbraucherpreisen und Einkommen, sowie Fragen des Verbraucherschutzes enthält.</w:t>
      </w:r>
    </w:p>
    <w:p>
      <w:r>
        <w:t xml:space="preserve">(2) In den Jahresbericht ist nach öffentlicher Anhörung auch ein Vorhabenplan aufzunehmen, in dem die im laufenden Jahr von der Bundesnetzagentur zu begutachtenden grundsätzlichen rechtlichen und ökonomischen Fragestellungen enthalten sind. Das Ergebnis ist in dem darauf folgenden Jahresbericht zu veröffentlichen.</w:t>
      </w:r>
    </w:p>
    <w:p>
      <w:r>
        <w:t xml:space="preserve">(3) Die Bundesnetzagentur veröffentlicht fortlaufend ihre Verwaltungsgrundsätze.</w:t>
      </w:r>
    </w:p>
    <w:p>
      <w:r>
        <w:rPr>
          <w:color w:val="555555"/>
          <w:sz w:val="17"/>
        </w:rPr>
        <w:t xml:space="preserve">Zitiervorschlag: § 122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