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TIntG (Nordrhein-Westfalen) — Inkrafttreten, Außerkrafttreten und Evaluation</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vorbehaltlich des Satzes 2 am 1. Januar 2022 in Kraft. § 18 tritt am 1. Dezember 2021 in Kraft.</w:t>
      </w:r>
    </w:p>
    <w:p>
      <w:r>
        <w:t xml:space="preserve">(2) Das Teilhabe- und Integrationsgesetz vom 14. Februar 2012 (GV. NRW. S. 97), das zuletzt durch Artikel 21 des Gesetzes vom 14. April 2020 (GV. NRW. S. 218b) geändert worden ist, tritt vorbehaltlich des Satzes 2 mit Ablauf des 31. Dezember 2021 außer Kraft. Die §§ 14a und 14c des Teilhabe- und Integrationsgesetzes vom 14. Februar 2012 (GV. NRW. S. 97), das zuletzt durch Artikel 21 des Gesetzes vom 14. April 2020 (GV. NRW. S. 218b) geändert worden ist, treten am 31. Dezember 2023 außer Kraft.</w:t>
      </w:r>
    </w:p>
    <w:p>
      <w:r>
        <w:t xml:space="preserve">(3) Die Landesregierung überprüft unter Einbeziehung der Kommunalen Spitzenverbände, der Wissenschaft und der an der Teilhabe und Integration beteiligten Verbände und Organisationen die Auswirkungen und Ziele dieses Gesetzes und berichtet hierzu dem Landtag bis zum 31. Dezember 2025. Der Landesbeirat für Teilhabe und Integration nach § 3 Absatz 10 ist einzubeziehen.</w:t>
      </w:r>
    </w:p>
    <w:p>
      <w:r>
        <w:rPr>
          <w:color w:val="555555"/>
          <w:sz w:val="17"/>
        </w:rPr>
        <w:t xml:space="preserve">Zitiervorschlag: § 20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